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88" w:rsidRPr="001C5DA8" w:rsidRDefault="00F17260" w:rsidP="001C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="00780988" w:rsidRPr="001C5DA8">
        <w:rPr>
          <w:rFonts w:ascii="Times New Roman" w:hAnsi="Times New Roman" w:cs="Times New Roman"/>
          <w:b/>
          <w:sz w:val="28"/>
          <w:szCs w:val="28"/>
        </w:rPr>
        <w:t>М</w:t>
      </w:r>
      <w:r w:rsidR="001C5DA8" w:rsidRPr="001C5DA8">
        <w:rPr>
          <w:rFonts w:ascii="Times New Roman" w:hAnsi="Times New Roman" w:cs="Times New Roman"/>
          <w:b/>
          <w:sz w:val="28"/>
          <w:szCs w:val="28"/>
        </w:rPr>
        <w:t>ерц</w:t>
      </w:r>
      <w:proofErr w:type="spellEnd"/>
      <w:r w:rsidR="001C5DA8" w:rsidRPr="001C5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5DA8" w:rsidRPr="001C5DA8">
        <w:rPr>
          <w:rFonts w:ascii="Times New Roman" w:hAnsi="Times New Roman" w:cs="Times New Roman"/>
          <w:sz w:val="28"/>
          <w:szCs w:val="28"/>
        </w:rPr>
        <w:t>к.и.</w:t>
      </w:r>
      <w:proofErr w:type="gramStart"/>
      <w:r w:rsidR="001C5DA8" w:rsidRPr="001C5D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5DA8" w:rsidRPr="001C5DA8">
        <w:rPr>
          <w:rFonts w:ascii="Times New Roman" w:hAnsi="Times New Roman" w:cs="Times New Roman"/>
          <w:sz w:val="28"/>
          <w:szCs w:val="28"/>
        </w:rPr>
        <w:t>.</w:t>
      </w:r>
    </w:p>
    <w:p w:rsidR="001C5DA8" w:rsidRPr="001C5DA8" w:rsidRDefault="001C5DA8" w:rsidP="001C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88" w:rsidRPr="001C5DA8" w:rsidRDefault="00780988" w:rsidP="001C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Павлодарский государственный</w:t>
      </w:r>
      <w:r w:rsidR="001C5DA8" w:rsidRPr="001C5DA8">
        <w:rPr>
          <w:rFonts w:ascii="Times New Roman" w:hAnsi="Times New Roman" w:cs="Times New Roman"/>
          <w:sz w:val="28"/>
          <w:szCs w:val="28"/>
        </w:rPr>
        <w:t xml:space="preserve"> университет им. С. </w:t>
      </w:r>
      <w:proofErr w:type="spellStart"/>
      <w:r w:rsidR="001C5DA8" w:rsidRPr="001C5DA8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</w:p>
    <w:p w:rsidR="001C5DA8" w:rsidRPr="001C5DA8" w:rsidRDefault="001C5DA8" w:rsidP="001C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5F" w:rsidRPr="001C5DA8" w:rsidRDefault="00780988" w:rsidP="001C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УДК 902</w:t>
      </w:r>
      <w:r w:rsidR="001C5DA8" w:rsidRPr="001C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F34" w:rsidRPr="001C5DA8">
        <w:rPr>
          <w:rFonts w:ascii="Times New Roman" w:hAnsi="Times New Roman" w:cs="Times New Roman"/>
          <w:b/>
          <w:sz w:val="28"/>
          <w:szCs w:val="28"/>
        </w:rPr>
        <w:t xml:space="preserve">ДРЕВНЕЙШИЙ КОЛЕСНЫЙ ТРАНСПОРТ ВОСТОЧНОГО КАЗАХСТАНА </w:t>
      </w:r>
      <w:r w:rsidR="00EF7F5F" w:rsidRPr="001C5DA8">
        <w:rPr>
          <w:rFonts w:ascii="Times New Roman" w:hAnsi="Times New Roman" w:cs="Times New Roman"/>
          <w:b/>
          <w:sz w:val="28"/>
          <w:szCs w:val="28"/>
        </w:rPr>
        <w:t>(к постановке проблемы)</w:t>
      </w:r>
      <w:r w:rsidR="00716749" w:rsidRPr="001C5DA8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5DA8" w:rsidRPr="001C5DA8" w:rsidRDefault="001C5DA8" w:rsidP="001C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88" w:rsidRPr="001C5DA8" w:rsidRDefault="00780988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1C5DA8">
        <w:rPr>
          <w:rFonts w:ascii="Times New Roman" w:hAnsi="Times New Roman" w:cs="Times New Roman"/>
          <w:sz w:val="28"/>
          <w:szCs w:val="28"/>
        </w:rPr>
        <w:t xml:space="preserve"> Работа посвящена проблеме изучения колесного транспорта раннего бронзового века Восточного Казахстана.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Источниковую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базу исследования составили материалы могильника Копа и ряд наскальных изображений региона. Анализ этих памятников, а также привлечение аналогий с прилегающих территорий Западной Монголии, Синьцзяна, Минусинской котловины позволили установить, что в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5DA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этих территориях были распространены транспортные средства в целом схожие с теми, что существовали у населения ямных и катакомбных культур Восточной Европы: четырехколесные повозки и двуколки. Данные обстоятельства подтверждают наличие широких культурно-исторических связей у населения Евразийского степного пояса в раннем бронзовом веке.</w:t>
      </w:r>
    </w:p>
    <w:p w:rsidR="001C5DA8" w:rsidRPr="001C5DA8" w:rsidRDefault="001C5DA8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1C5DA8">
        <w:rPr>
          <w:rFonts w:ascii="Times New Roman" w:hAnsi="Times New Roman" w:cs="Times New Roman"/>
          <w:sz w:val="28"/>
          <w:szCs w:val="28"/>
        </w:rPr>
        <w:t xml:space="preserve"> Восточный Казахстан, ранний бронзовый век, колесный транспорт, миграции.</w:t>
      </w:r>
    </w:p>
    <w:p w:rsidR="001C5DA8" w:rsidRPr="001C5DA8" w:rsidRDefault="001C5DA8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073" w:rsidRPr="001C5DA8" w:rsidRDefault="00986A4A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80988" w:rsidRPr="001C5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4CF5" w:rsidRPr="001C5DA8">
        <w:rPr>
          <w:rFonts w:ascii="Times New Roman" w:hAnsi="Times New Roman" w:cs="Times New Roman"/>
          <w:sz w:val="28"/>
          <w:szCs w:val="28"/>
        </w:rPr>
        <w:t xml:space="preserve">Ранний бронзовый век Восточного Казахстана </w:t>
      </w:r>
      <w:r w:rsidR="00562BCD" w:rsidRPr="001C5DA8">
        <w:rPr>
          <w:rFonts w:ascii="Times New Roman" w:hAnsi="Times New Roman" w:cs="Times New Roman"/>
          <w:sz w:val="28"/>
          <w:szCs w:val="28"/>
        </w:rPr>
        <w:t>представлен различными культурными образованиями</w:t>
      </w:r>
      <w:r w:rsidR="001D6E7F" w:rsidRPr="001C5D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0531" w:rsidRPr="001C5DA8">
        <w:rPr>
          <w:rFonts w:ascii="Times New Roman" w:hAnsi="Times New Roman" w:cs="Times New Roman"/>
          <w:sz w:val="28"/>
          <w:szCs w:val="28"/>
        </w:rPr>
        <w:t>афанасье</w:t>
      </w:r>
      <w:r w:rsidR="001367A2" w:rsidRPr="001C5DA8">
        <w:rPr>
          <w:rFonts w:ascii="Times New Roman" w:hAnsi="Times New Roman" w:cs="Times New Roman"/>
          <w:sz w:val="28"/>
          <w:szCs w:val="28"/>
        </w:rPr>
        <w:t>в</w:t>
      </w:r>
      <w:r w:rsidR="000B0531" w:rsidRPr="001C5DA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0B0531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7F" w:rsidRPr="001C5DA8">
        <w:rPr>
          <w:rFonts w:ascii="Times New Roman" w:hAnsi="Times New Roman" w:cs="Times New Roman"/>
          <w:sz w:val="28"/>
          <w:szCs w:val="28"/>
        </w:rPr>
        <w:t>елунин</w:t>
      </w:r>
      <w:r w:rsidR="000B0531" w:rsidRPr="001C5DA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0B0531" w:rsidRPr="001C5DA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D6E7F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0B0531" w:rsidRPr="001C5DA8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="000B0531" w:rsidRPr="001C5DA8">
        <w:rPr>
          <w:rFonts w:ascii="Times New Roman" w:hAnsi="Times New Roman" w:cs="Times New Roman"/>
          <w:sz w:val="28"/>
          <w:szCs w:val="28"/>
        </w:rPr>
        <w:t>алкабекского</w:t>
      </w:r>
      <w:proofErr w:type="spellEnd"/>
      <w:r w:rsidR="000B0531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7F" w:rsidRPr="001C5DA8">
        <w:rPr>
          <w:rFonts w:ascii="Times New Roman" w:hAnsi="Times New Roman" w:cs="Times New Roman"/>
          <w:sz w:val="28"/>
          <w:szCs w:val="28"/>
        </w:rPr>
        <w:t>одиново-крохолев</w:t>
      </w:r>
      <w:r w:rsidR="000B0531" w:rsidRPr="001C5D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6E7F" w:rsidRPr="001C5DA8">
        <w:rPr>
          <w:rFonts w:ascii="Times New Roman" w:hAnsi="Times New Roman" w:cs="Times New Roman"/>
          <w:sz w:val="28"/>
          <w:szCs w:val="28"/>
        </w:rPr>
        <w:t>,</w:t>
      </w:r>
      <w:r w:rsidR="000B0531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531" w:rsidRPr="001C5DA8">
        <w:rPr>
          <w:rFonts w:ascii="Times New Roman" w:hAnsi="Times New Roman" w:cs="Times New Roman"/>
          <w:sz w:val="28"/>
          <w:szCs w:val="28"/>
        </w:rPr>
        <w:t>чемарского</w:t>
      </w:r>
      <w:proofErr w:type="spellEnd"/>
      <w:r w:rsidR="000B0531" w:rsidRPr="001C5DA8">
        <w:rPr>
          <w:rFonts w:ascii="Times New Roman" w:hAnsi="Times New Roman" w:cs="Times New Roman"/>
          <w:sz w:val="28"/>
          <w:szCs w:val="28"/>
        </w:rPr>
        <w:t xml:space="preserve"> и др. типов</w:t>
      </w:r>
      <w:r w:rsidR="001D6E7F" w:rsidRPr="001C5DA8">
        <w:rPr>
          <w:rFonts w:ascii="Times New Roman" w:hAnsi="Times New Roman" w:cs="Times New Roman"/>
          <w:sz w:val="28"/>
          <w:szCs w:val="28"/>
        </w:rPr>
        <w:t>).</w:t>
      </w:r>
      <w:r w:rsidR="00562BCD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E7F" w:rsidRPr="001C5DA8">
        <w:rPr>
          <w:rFonts w:ascii="Times New Roman" w:hAnsi="Times New Roman" w:cs="Times New Roman"/>
          <w:sz w:val="28"/>
          <w:szCs w:val="28"/>
        </w:rPr>
        <w:t>Н</w:t>
      </w:r>
      <w:r w:rsidR="00DB4CF5" w:rsidRPr="001C5DA8">
        <w:rPr>
          <w:rFonts w:ascii="Times New Roman" w:hAnsi="Times New Roman" w:cs="Times New Roman"/>
          <w:sz w:val="28"/>
          <w:szCs w:val="28"/>
        </w:rPr>
        <w:t>а основании радиоуглеродного метода</w:t>
      </w:r>
      <w:r w:rsidR="003056E2" w:rsidRPr="001C5DA8">
        <w:rPr>
          <w:rFonts w:ascii="Times New Roman" w:hAnsi="Times New Roman" w:cs="Times New Roman"/>
          <w:sz w:val="28"/>
          <w:szCs w:val="28"/>
        </w:rPr>
        <w:t xml:space="preserve"> его продолжительность</w:t>
      </w:r>
      <w:r w:rsidR="00DB4CF5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62BCD" w:rsidRPr="001C5DA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B4CF5" w:rsidRPr="001C5DA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DB4CF5" w:rsidRPr="001C5DA8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DB4CF5" w:rsidRPr="001C5DA8">
        <w:rPr>
          <w:rFonts w:ascii="Times New Roman" w:hAnsi="Times New Roman" w:cs="Times New Roman"/>
          <w:sz w:val="28"/>
          <w:szCs w:val="28"/>
        </w:rPr>
        <w:t>-</w:t>
      </w:r>
      <w:r w:rsidR="00DB4CF5" w:rsidRPr="001C5D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B4CF5" w:rsidRPr="001C5DA8">
        <w:rPr>
          <w:rFonts w:ascii="Times New Roman" w:hAnsi="Times New Roman" w:cs="Times New Roman"/>
          <w:sz w:val="28"/>
          <w:szCs w:val="28"/>
        </w:rPr>
        <w:t>/</w:t>
      </w:r>
      <w:r w:rsidR="00DB4CF5" w:rsidRPr="001C5DA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B4CF5" w:rsidRPr="001C5DA8">
        <w:rPr>
          <w:rFonts w:ascii="Times New Roman" w:hAnsi="Times New Roman" w:cs="Times New Roman"/>
          <w:sz w:val="28"/>
          <w:szCs w:val="28"/>
        </w:rPr>
        <w:t xml:space="preserve"> вв. до н.э. </w:t>
      </w:r>
      <w:r w:rsidR="00DD34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="00DD3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Святко</w:t>
      </w:r>
      <w:proofErr w:type="spellEnd"/>
      <w:r w:rsidR="00DD3495">
        <w:rPr>
          <w:rFonts w:ascii="Times New Roman" w:hAnsi="Times New Roman" w:cs="Times New Roman"/>
          <w:sz w:val="28"/>
          <w:szCs w:val="28"/>
        </w:rPr>
        <w:t>, 2016:</w:t>
      </w:r>
      <w:proofErr w:type="gramEnd"/>
      <w:r w:rsidR="000B053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0B0531" w:rsidRPr="001C5DA8">
        <w:rPr>
          <w:rFonts w:ascii="Times New Roman" w:hAnsi="Times New Roman" w:cs="Times New Roman"/>
          <w:sz w:val="28"/>
          <w:szCs w:val="28"/>
        </w:rPr>
        <w:t>. 137</w:t>
      </w:r>
      <w:r w:rsidR="00F17260" w:rsidRPr="001C5D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="00DD3495">
        <w:rPr>
          <w:rFonts w:ascii="Times New Roman" w:hAnsi="Times New Roman" w:cs="Times New Roman"/>
          <w:sz w:val="28"/>
          <w:szCs w:val="28"/>
        </w:rPr>
        <w:t>, 2017:</w:t>
      </w:r>
      <w:r w:rsidR="00E2240A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E2240A" w:rsidRPr="001C5DA8">
        <w:rPr>
          <w:rFonts w:ascii="Times New Roman" w:hAnsi="Times New Roman" w:cs="Times New Roman"/>
          <w:sz w:val="28"/>
          <w:szCs w:val="28"/>
        </w:rPr>
        <w:t>. 16</w:t>
      </w:r>
      <w:r w:rsidR="00DD3495">
        <w:rPr>
          <w:rFonts w:ascii="Times New Roman" w:hAnsi="Times New Roman" w:cs="Times New Roman"/>
          <w:sz w:val="28"/>
          <w:szCs w:val="28"/>
        </w:rPr>
        <w:t>)</w:t>
      </w:r>
      <w:r w:rsidR="00DB4CF5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CF5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5" w:rsidRPr="001C5DA8">
        <w:rPr>
          <w:rFonts w:ascii="Times New Roman" w:hAnsi="Times New Roman" w:cs="Times New Roman"/>
          <w:sz w:val="28"/>
          <w:szCs w:val="28"/>
        </w:rPr>
        <w:t>На этот период приходится становление металлургии меди и бронзы</w:t>
      </w:r>
      <w:r w:rsidR="000B0531" w:rsidRPr="001C5DA8">
        <w:rPr>
          <w:rFonts w:ascii="Times New Roman" w:hAnsi="Times New Roman" w:cs="Times New Roman"/>
          <w:sz w:val="28"/>
          <w:szCs w:val="28"/>
        </w:rPr>
        <w:t>,</w:t>
      </w:r>
      <w:r w:rsidR="00562BC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B4CF5" w:rsidRPr="001C5DA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62BCD" w:rsidRPr="001C5DA8">
        <w:rPr>
          <w:rFonts w:ascii="Times New Roman" w:hAnsi="Times New Roman" w:cs="Times New Roman"/>
          <w:sz w:val="28"/>
          <w:szCs w:val="28"/>
        </w:rPr>
        <w:t>животноводческого хозяйства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="00562BCD" w:rsidRPr="001C5DA8">
        <w:rPr>
          <w:rFonts w:ascii="Times New Roman" w:hAnsi="Times New Roman" w:cs="Times New Roman"/>
          <w:sz w:val="28"/>
          <w:szCs w:val="28"/>
        </w:rPr>
        <w:t xml:space="preserve"> основанного на разведении лошади, КРС и МРС </w:t>
      </w:r>
      <w:r w:rsidR="00DD34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Гайдученко</w:t>
      </w:r>
      <w:proofErr w:type="spellEnd"/>
      <w:r w:rsidR="00562BCD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DD3495">
        <w:rPr>
          <w:rFonts w:ascii="Times New Roman" w:hAnsi="Times New Roman" w:cs="Times New Roman"/>
          <w:sz w:val="28"/>
          <w:szCs w:val="28"/>
        </w:rPr>
        <w:t>2014:</w:t>
      </w:r>
      <w:proofErr w:type="gramEnd"/>
      <w:r w:rsidR="00DD3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562BCD" w:rsidRPr="001C5DA8">
        <w:rPr>
          <w:rFonts w:ascii="Times New Roman" w:hAnsi="Times New Roman" w:cs="Times New Roman"/>
          <w:sz w:val="28"/>
          <w:szCs w:val="28"/>
        </w:rPr>
        <w:t>. 2</w:t>
      </w:r>
      <w:r w:rsidR="00D72D0F" w:rsidRPr="001C5DA8">
        <w:rPr>
          <w:rFonts w:ascii="Times New Roman" w:hAnsi="Times New Roman" w:cs="Times New Roman"/>
          <w:sz w:val="28"/>
          <w:szCs w:val="28"/>
        </w:rPr>
        <w:t>12</w:t>
      </w:r>
      <w:r w:rsidR="00DD3495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Высокий уровень горнорудного дела и металлургии предполагает использование животных не только как источник пищи, но и в качестве тяглового скота. Однако</w:t>
      </w:r>
      <w:r w:rsidR="00A3405E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археологических подтверждений наличия </w:t>
      </w:r>
      <w:r w:rsidR="00891BB1" w:rsidRPr="001C5DA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у населения </w:t>
      </w:r>
      <w:r w:rsidR="002F72C8" w:rsidRPr="001C5DA8">
        <w:rPr>
          <w:rFonts w:ascii="Times New Roman" w:hAnsi="Times New Roman" w:cs="Times New Roman"/>
          <w:sz w:val="28"/>
          <w:szCs w:val="28"/>
        </w:rPr>
        <w:t>региона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65067A" w:rsidRPr="001C5DA8">
        <w:rPr>
          <w:rFonts w:ascii="Times New Roman" w:hAnsi="Times New Roman" w:cs="Times New Roman"/>
          <w:sz w:val="28"/>
          <w:szCs w:val="28"/>
        </w:rPr>
        <w:t>в этот период пока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мало. </w:t>
      </w:r>
      <w:r w:rsidR="00A64DC7" w:rsidRPr="001C5DA8">
        <w:rPr>
          <w:rFonts w:ascii="Times New Roman" w:hAnsi="Times New Roman" w:cs="Times New Roman"/>
          <w:sz w:val="28"/>
          <w:szCs w:val="28"/>
        </w:rPr>
        <w:t>Ц</w:t>
      </w:r>
      <w:r w:rsidR="007C1073" w:rsidRPr="001C5DA8">
        <w:rPr>
          <w:rFonts w:ascii="Times New Roman" w:hAnsi="Times New Roman" w:cs="Times New Roman"/>
          <w:sz w:val="28"/>
          <w:szCs w:val="28"/>
        </w:rPr>
        <w:t>елью работы является обобщ</w:t>
      </w:r>
      <w:r w:rsidR="00A64DC7" w:rsidRPr="001C5DA8">
        <w:rPr>
          <w:rFonts w:ascii="Times New Roman" w:hAnsi="Times New Roman" w:cs="Times New Roman"/>
          <w:sz w:val="28"/>
          <w:szCs w:val="28"/>
        </w:rPr>
        <w:t xml:space="preserve">ение </w:t>
      </w:r>
      <w:r w:rsidR="002F72C8" w:rsidRPr="001C5DA8">
        <w:rPr>
          <w:rFonts w:ascii="Times New Roman" w:hAnsi="Times New Roman" w:cs="Times New Roman"/>
          <w:sz w:val="28"/>
          <w:szCs w:val="28"/>
        </w:rPr>
        <w:t>имеющ</w:t>
      </w:r>
      <w:r w:rsidR="00A64DC7" w:rsidRPr="001C5DA8">
        <w:rPr>
          <w:rFonts w:ascii="Times New Roman" w:hAnsi="Times New Roman" w:cs="Times New Roman"/>
          <w:sz w:val="28"/>
          <w:szCs w:val="28"/>
        </w:rPr>
        <w:t>ей</w:t>
      </w:r>
      <w:r w:rsidR="002F72C8" w:rsidRPr="001C5DA8">
        <w:rPr>
          <w:rFonts w:ascii="Times New Roman" w:hAnsi="Times New Roman" w:cs="Times New Roman"/>
          <w:sz w:val="28"/>
          <w:szCs w:val="28"/>
        </w:rPr>
        <w:t xml:space="preserve">ся </w:t>
      </w:r>
      <w:r w:rsidR="00A64DC7" w:rsidRPr="001C5DA8">
        <w:rPr>
          <w:rFonts w:ascii="Times New Roman" w:hAnsi="Times New Roman" w:cs="Times New Roman"/>
          <w:sz w:val="28"/>
          <w:szCs w:val="28"/>
        </w:rPr>
        <w:t>информации</w:t>
      </w:r>
      <w:r w:rsidR="007C1073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2F72C8" w:rsidRPr="001C5DA8">
        <w:rPr>
          <w:rFonts w:ascii="Times New Roman" w:hAnsi="Times New Roman" w:cs="Times New Roman"/>
          <w:sz w:val="28"/>
          <w:szCs w:val="28"/>
        </w:rPr>
        <w:t>о</w:t>
      </w:r>
      <w:r w:rsidR="007C1073" w:rsidRPr="001C5DA8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2F72C8" w:rsidRPr="001C5DA8">
        <w:rPr>
          <w:rFonts w:ascii="Times New Roman" w:hAnsi="Times New Roman" w:cs="Times New Roman"/>
          <w:sz w:val="28"/>
          <w:szCs w:val="28"/>
        </w:rPr>
        <w:t>ных средств</w:t>
      </w:r>
      <w:r w:rsidR="0065067A" w:rsidRPr="001C5DA8">
        <w:rPr>
          <w:rFonts w:ascii="Times New Roman" w:hAnsi="Times New Roman" w:cs="Times New Roman"/>
          <w:sz w:val="28"/>
          <w:szCs w:val="28"/>
        </w:rPr>
        <w:t>ах</w:t>
      </w:r>
      <w:r w:rsidR="002F72C8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65067A" w:rsidRPr="001C5DA8">
        <w:rPr>
          <w:rFonts w:ascii="Times New Roman" w:hAnsi="Times New Roman" w:cs="Times New Roman"/>
          <w:sz w:val="28"/>
          <w:szCs w:val="28"/>
        </w:rPr>
        <w:t xml:space="preserve">раннего бронзового века </w:t>
      </w:r>
      <w:r w:rsidR="002F72C8" w:rsidRPr="001C5DA8">
        <w:rPr>
          <w:rFonts w:ascii="Times New Roman" w:hAnsi="Times New Roman" w:cs="Times New Roman"/>
          <w:sz w:val="28"/>
          <w:szCs w:val="28"/>
        </w:rPr>
        <w:t>Восточного Казахстана</w:t>
      </w:r>
      <w:r w:rsidR="007C1073" w:rsidRPr="001C5DA8">
        <w:rPr>
          <w:rFonts w:ascii="Times New Roman" w:hAnsi="Times New Roman" w:cs="Times New Roman"/>
          <w:sz w:val="28"/>
          <w:szCs w:val="28"/>
        </w:rPr>
        <w:t xml:space="preserve">. Среди основных задач </w:t>
      </w:r>
      <w:r w:rsidR="00E2240A" w:rsidRPr="001C5DA8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2F72C8" w:rsidRPr="001C5DA8">
        <w:rPr>
          <w:rFonts w:ascii="Times New Roman" w:hAnsi="Times New Roman" w:cs="Times New Roman"/>
          <w:sz w:val="28"/>
          <w:szCs w:val="28"/>
        </w:rPr>
        <w:t>анализ</w:t>
      </w:r>
      <w:r w:rsidR="00A64DC7" w:rsidRPr="001C5DA8">
        <w:rPr>
          <w:rFonts w:ascii="Times New Roman" w:hAnsi="Times New Roman" w:cs="Times New Roman"/>
          <w:sz w:val="28"/>
          <w:szCs w:val="28"/>
        </w:rPr>
        <w:t xml:space="preserve"> источников,</w:t>
      </w:r>
      <w:r w:rsidR="002F72C8" w:rsidRPr="001C5DA8">
        <w:rPr>
          <w:rFonts w:ascii="Times New Roman" w:hAnsi="Times New Roman" w:cs="Times New Roman"/>
          <w:sz w:val="28"/>
          <w:szCs w:val="28"/>
        </w:rPr>
        <w:t xml:space="preserve"> определение облика </w:t>
      </w:r>
      <w:r w:rsidR="00A64DC7" w:rsidRPr="001C5DA8">
        <w:rPr>
          <w:rFonts w:ascii="Times New Roman" w:hAnsi="Times New Roman" w:cs="Times New Roman"/>
          <w:sz w:val="28"/>
          <w:szCs w:val="28"/>
        </w:rPr>
        <w:t>и</w:t>
      </w:r>
      <w:r w:rsidR="002F72C8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1C5DA8">
        <w:rPr>
          <w:rFonts w:ascii="Times New Roman" w:hAnsi="Times New Roman" w:cs="Times New Roman"/>
          <w:sz w:val="28"/>
          <w:szCs w:val="28"/>
        </w:rPr>
        <w:t>времени</w:t>
      </w:r>
      <w:r w:rsidR="008A2049" w:rsidRPr="001C5DA8"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 w:rsidR="00A64DC7" w:rsidRPr="001C5DA8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7C1073" w:rsidRPr="001C5DA8">
        <w:rPr>
          <w:rFonts w:ascii="Times New Roman" w:hAnsi="Times New Roman" w:cs="Times New Roman"/>
          <w:sz w:val="28"/>
          <w:szCs w:val="28"/>
        </w:rPr>
        <w:t>.</w:t>
      </w:r>
    </w:p>
    <w:p w:rsidR="007C1073" w:rsidRPr="001C5DA8" w:rsidRDefault="00986A4A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780988" w:rsidRPr="001C5D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717F" w:rsidRPr="001C5DA8">
        <w:rPr>
          <w:rFonts w:ascii="Times New Roman" w:hAnsi="Times New Roman" w:cs="Times New Roman"/>
          <w:sz w:val="28"/>
          <w:szCs w:val="28"/>
        </w:rPr>
        <w:t>Источниковую</w:t>
      </w:r>
      <w:proofErr w:type="spellEnd"/>
      <w:r w:rsidR="0048717F" w:rsidRPr="001C5DA8">
        <w:rPr>
          <w:rFonts w:ascii="Times New Roman" w:hAnsi="Times New Roman" w:cs="Times New Roman"/>
          <w:sz w:val="28"/>
          <w:szCs w:val="28"/>
        </w:rPr>
        <w:t xml:space="preserve"> базу исследования составляют остатки конструкций</w:t>
      </w:r>
      <w:r w:rsidR="008A2049" w:rsidRPr="001C5DA8">
        <w:rPr>
          <w:rFonts w:ascii="Times New Roman" w:hAnsi="Times New Roman" w:cs="Times New Roman"/>
          <w:sz w:val="28"/>
          <w:szCs w:val="28"/>
        </w:rPr>
        <w:t xml:space="preserve"> повозок</w:t>
      </w:r>
      <w:r w:rsidR="0048717F" w:rsidRPr="001C5DA8">
        <w:rPr>
          <w:rFonts w:ascii="Times New Roman" w:hAnsi="Times New Roman" w:cs="Times New Roman"/>
          <w:sz w:val="28"/>
          <w:szCs w:val="28"/>
        </w:rPr>
        <w:t>, остеологические материалы и наскальные изображения.</w:t>
      </w:r>
      <w:r w:rsidR="00316D8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62BCD" w:rsidRPr="001C5DA8">
        <w:rPr>
          <w:rFonts w:ascii="Times New Roman" w:hAnsi="Times New Roman" w:cs="Times New Roman"/>
          <w:sz w:val="28"/>
          <w:szCs w:val="28"/>
        </w:rPr>
        <w:t>И</w:t>
      </w:r>
      <w:r w:rsidR="004D682F" w:rsidRPr="001C5DA8">
        <w:rPr>
          <w:rFonts w:ascii="Times New Roman" w:hAnsi="Times New Roman" w:cs="Times New Roman"/>
          <w:sz w:val="28"/>
          <w:szCs w:val="28"/>
        </w:rPr>
        <w:t>сточники отлича</w:t>
      </w:r>
      <w:r w:rsidR="00562BCD" w:rsidRPr="001C5DA8">
        <w:rPr>
          <w:rFonts w:ascii="Times New Roman" w:hAnsi="Times New Roman" w:cs="Times New Roman"/>
          <w:sz w:val="28"/>
          <w:szCs w:val="28"/>
        </w:rPr>
        <w:t>ю</w:t>
      </w:r>
      <w:r w:rsidR="004D682F" w:rsidRPr="001C5DA8">
        <w:rPr>
          <w:rFonts w:ascii="Times New Roman" w:hAnsi="Times New Roman" w:cs="Times New Roman"/>
          <w:sz w:val="28"/>
          <w:szCs w:val="28"/>
        </w:rPr>
        <w:t>т</w:t>
      </w:r>
      <w:r w:rsidR="00562BCD" w:rsidRPr="001C5DA8">
        <w:rPr>
          <w:rFonts w:ascii="Times New Roman" w:hAnsi="Times New Roman" w:cs="Times New Roman"/>
          <w:sz w:val="28"/>
          <w:szCs w:val="28"/>
        </w:rPr>
        <w:t>ся</w:t>
      </w:r>
      <w:r w:rsidR="004D682F" w:rsidRPr="001C5DA8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562BCD" w:rsidRPr="001C5DA8">
        <w:rPr>
          <w:rFonts w:ascii="Times New Roman" w:hAnsi="Times New Roman" w:cs="Times New Roman"/>
          <w:sz w:val="28"/>
          <w:szCs w:val="28"/>
        </w:rPr>
        <w:t>ой</w:t>
      </w:r>
      <w:r w:rsidR="004D682F" w:rsidRPr="001C5DA8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562BCD" w:rsidRPr="001C5DA8">
        <w:rPr>
          <w:rFonts w:ascii="Times New Roman" w:hAnsi="Times New Roman" w:cs="Times New Roman"/>
          <w:sz w:val="28"/>
          <w:szCs w:val="28"/>
        </w:rPr>
        <w:t>ю</w:t>
      </w:r>
      <w:r w:rsidR="004D682F" w:rsidRPr="001C5DA8">
        <w:rPr>
          <w:rFonts w:ascii="Times New Roman" w:hAnsi="Times New Roman" w:cs="Times New Roman"/>
          <w:sz w:val="28"/>
          <w:szCs w:val="28"/>
        </w:rPr>
        <w:t xml:space="preserve"> информативности</w:t>
      </w:r>
      <w:r w:rsidR="00316D8D" w:rsidRPr="001C5DA8">
        <w:rPr>
          <w:rFonts w:ascii="Times New Roman" w:hAnsi="Times New Roman" w:cs="Times New Roman"/>
          <w:sz w:val="28"/>
          <w:szCs w:val="28"/>
        </w:rPr>
        <w:t>.</w:t>
      </w:r>
    </w:p>
    <w:p w:rsidR="00316D8D" w:rsidRPr="001C5DA8" w:rsidRDefault="00316D8D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i/>
          <w:sz w:val="28"/>
          <w:szCs w:val="28"/>
        </w:rPr>
        <w:t>Остатки конструкций повозок</w:t>
      </w:r>
      <w:r w:rsidR="004D682F" w:rsidRPr="001C5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82F" w:rsidRPr="001C5DA8">
        <w:rPr>
          <w:rFonts w:ascii="Times New Roman" w:hAnsi="Times New Roman" w:cs="Times New Roman"/>
          <w:sz w:val="28"/>
          <w:szCs w:val="28"/>
        </w:rPr>
        <w:t>в</w:t>
      </w:r>
      <w:r w:rsidRPr="001C5DA8">
        <w:rPr>
          <w:rFonts w:ascii="Times New Roman" w:hAnsi="Times New Roman" w:cs="Times New Roman"/>
          <w:sz w:val="28"/>
          <w:szCs w:val="28"/>
        </w:rPr>
        <w:t xml:space="preserve"> регионе </w:t>
      </w:r>
      <w:r w:rsidR="004D682F" w:rsidRPr="001C5DA8">
        <w:rPr>
          <w:rFonts w:ascii="Times New Roman" w:hAnsi="Times New Roman" w:cs="Times New Roman"/>
          <w:sz w:val="28"/>
          <w:szCs w:val="28"/>
        </w:rPr>
        <w:t>зафиксированы</w:t>
      </w:r>
      <w:r w:rsidRPr="001C5DA8">
        <w:rPr>
          <w:rFonts w:ascii="Times New Roman" w:hAnsi="Times New Roman" w:cs="Times New Roman"/>
          <w:sz w:val="28"/>
          <w:szCs w:val="28"/>
        </w:rPr>
        <w:t xml:space="preserve"> только в курганах могильника Копа. В кургане 1</w:t>
      </w:r>
      <w:r w:rsidR="00A3405E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 xml:space="preserve">могила представляла собой </w:t>
      </w:r>
      <w:r w:rsidRPr="001C5DA8">
        <w:rPr>
          <w:rFonts w:ascii="Times New Roman" w:hAnsi="Times New Roman" w:cs="Times New Roman"/>
          <w:sz w:val="28"/>
          <w:szCs w:val="28"/>
        </w:rPr>
        <w:lastRenderedPageBreak/>
        <w:t xml:space="preserve">грунтовую яму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подпрямоугольной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формы размером 4,1х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>,3 м и глубиной 1,7 м. По мнению</w:t>
      </w:r>
      <w:r w:rsidR="0065067A" w:rsidRPr="001C5DA8">
        <w:rPr>
          <w:rFonts w:ascii="Times New Roman" w:hAnsi="Times New Roman" w:cs="Times New Roman"/>
          <w:sz w:val="28"/>
          <w:szCs w:val="28"/>
        </w:rPr>
        <w:t xml:space="preserve"> автора раскопок</w:t>
      </w:r>
      <w:r w:rsidRPr="001C5DA8">
        <w:rPr>
          <w:rFonts w:ascii="Times New Roman" w:hAnsi="Times New Roman" w:cs="Times New Roman"/>
          <w:sz w:val="28"/>
          <w:szCs w:val="28"/>
        </w:rPr>
        <w:t xml:space="preserve"> А.А. Ковалева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она имела окружающие ее заплечики шириной 0,5 и глубиной 0,3 м. С западной и восточной сторон в могиле имелись симметричные выступы размером 0,8х0,5 м, высотой до 0,7 м. На дне, по центру ямы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="0065067A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 xml:space="preserve">выступ размером 2х1,2 м и высотой 0,3 м, прерывающийся в западной части.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В результате этого вдоль стен образовывались желоба шириной и глубиной около 0,3 м</w:t>
      </w:r>
      <w:r w:rsidR="0065067A" w:rsidRPr="001C5DA8">
        <w:rPr>
          <w:rFonts w:ascii="Times New Roman" w:hAnsi="Times New Roman" w:cs="Times New Roman"/>
          <w:sz w:val="28"/>
          <w:szCs w:val="28"/>
        </w:rPr>
        <w:t xml:space="preserve"> (рис. 1</w:t>
      </w:r>
      <w:r w:rsidR="00A14189" w:rsidRPr="001C5DA8">
        <w:rPr>
          <w:rFonts w:ascii="Times New Roman" w:hAnsi="Times New Roman" w:cs="Times New Roman"/>
          <w:sz w:val="28"/>
          <w:szCs w:val="28"/>
        </w:rPr>
        <w:t>.-1</w:t>
      </w:r>
      <w:r w:rsidR="0065067A" w:rsidRPr="001C5DA8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(Ковалев и др., 2014:</w:t>
      </w:r>
      <w:proofErr w:type="gramEnd"/>
      <w:r w:rsidR="00DD3495">
        <w:rPr>
          <w:rFonts w:ascii="Times New Roman" w:hAnsi="Times New Roman" w:cs="Times New Roman"/>
          <w:sz w:val="28"/>
          <w:szCs w:val="28"/>
        </w:rPr>
        <w:t xml:space="preserve"> С</w:t>
      </w:r>
      <w:r w:rsidRPr="001C5DA8">
        <w:rPr>
          <w:rFonts w:ascii="Times New Roman" w:hAnsi="Times New Roman" w:cs="Times New Roman"/>
          <w:sz w:val="28"/>
          <w:szCs w:val="28"/>
        </w:rPr>
        <w:t>. 76</w:t>
      </w:r>
      <w:r w:rsidR="00DD3495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95, 96</w:t>
      </w:r>
      <w:r w:rsidR="00DD3495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6D8D" w:rsidRPr="001C5DA8" w:rsidRDefault="00316D8D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В кургане 2 могильная яма была устроена в виде эллипса размером 5,5х3,7 м и глубиной 2,7 м. По ее периметру </w:t>
      </w:r>
      <w:r w:rsidR="00A3405E" w:rsidRPr="001C5DA8">
        <w:rPr>
          <w:rFonts w:ascii="Times New Roman" w:hAnsi="Times New Roman" w:cs="Times New Roman"/>
          <w:sz w:val="28"/>
          <w:szCs w:val="28"/>
        </w:rPr>
        <w:t>расположены</w:t>
      </w:r>
      <w:r w:rsidRPr="001C5DA8">
        <w:rPr>
          <w:rFonts w:ascii="Times New Roman" w:hAnsi="Times New Roman" w:cs="Times New Roman"/>
          <w:sz w:val="28"/>
          <w:szCs w:val="28"/>
        </w:rPr>
        <w:t xml:space="preserve"> заплечики шириной 0,5 и глубиной 0,6 м</w:t>
      </w:r>
      <w:r w:rsidR="00A3405E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A3405E" w:rsidRPr="001C5DA8">
        <w:rPr>
          <w:rFonts w:ascii="Times New Roman" w:hAnsi="Times New Roman" w:cs="Times New Roman"/>
          <w:sz w:val="28"/>
          <w:szCs w:val="28"/>
        </w:rPr>
        <w:t>находились</w:t>
      </w:r>
      <w:r w:rsidRPr="001C5DA8">
        <w:rPr>
          <w:rFonts w:ascii="Times New Roman" w:hAnsi="Times New Roman" w:cs="Times New Roman"/>
          <w:sz w:val="28"/>
          <w:szCs w:val="28"/>
        </w:rPr>
        <w:t xml:space="preserve"> камни в два слоя. С востока заплечики переходили в пологий пандус. На дне ямы был устроен выступ шириной 0,9 м и высотой 0,4 м. С восточной и западной сторон он переходи</w:t>
      </w:r>
      <w:r w:rsidR="00A14189" w:rsidRPr="001C5DA8">
        <w:rPr>
          <w:rFonts w:ascii="Times New Roman" w:hAnsi="Times New Roman" w:cs="Times New Roman"/>
          <w:sz w:val="28"/>
          <w:szCs w:val="28"/>
        </w:rPr>
        <w:t>л</w:t>
      </w:r>
      <w:r w:rsidRPr="001C5DA8">
        <w:rPr>
          <w:rFonts w:ascii="Times New Roman" w:hAnsi="Times New Roman" w:cs="Times New Roman"/>
          <w:sz w:val="28"/>
          <w:szCs w:val="28"/>
        </w:rPr>
        <w:t xml:space="preserve"> в три ступеньки, ведущие наружу. Образованные по краям выступа желоба имеют длину 3,5 м и заходят в торцевые стенки могилы, в четырех местах в продольном разрезе они имеют форму дуг. В стенках могилы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на уровне 0,8-0,9 м от дна, посередине каждой дугообразной стороны желобов были сделаны два симметричных углубления (до 0,4 м) треугольной формы. В восточной части ямы 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обнаружены </w:t>
      </w:r>
      <w:r w:rsidRPr="001C5DA8">
        <w:rPr>
          <w:rFonts w:ascii="Times New Roman" w:hAnsi="Times New Roman" w:cs="Times New Roman"/>
          <w:sz w:val="28"/>
          <w:szCs w:val="28"/>
        </w:rPr>
        <w:t>фрагменты доски 13х2 см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уложенной вдоль выступа. На ее продолжении, на краю второй ступеньки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14189" w:rsidRPr="001C5DA8">
        <w:rPr>
          <w:rFonts w:ascii="Times New Roman" w:hAnsi="Times New Roman" w:cs="Times New Roman"/>
          <w:sz w:val="28"/>
          <w:szCs w:val="28"/>
        </w:rPr>
        <w:t>находились</w:t>
      </w:r>
      <w:r w:rsidRPr="001C5DA8">
        <w:rPr>
          <w:rFonts w:ascii="Times New Roman" w:hAnsi="Times New Roman" w:cs="Times New Roman"/>
          <w:sz w:val="28"/>
          <w:szCs w:val="28"/>
        </w:rPr>
        <w:t xml:space="preserve"> еще фрагменты дерева, под которыми перпендикулярно лежала деревянная планка шириной 2 см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перекрытая красным тленом.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В заполнении 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могилы </w:t>
      </w:r>
      <w:r w:rsidRPr="001C5DA8">
        <w:rPr>
          <w:rFonts w:ascii="Times New Roman" w:hAnsi="Times New Roman" w:cs="Times New Roman"/>
          <w:sz w:val="28"/>
          <w:szCs w:val="28"/>
        </w:rPr>
        <w:t>были встречены многочисленные остатки древесного тлена, а в центре и в восточной части выступа ‒ кости человека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 (рис. 1.-2)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(Ковалев и др., 2014: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87</w:t>
      </w:r>
      <w:r w:rsidR="00DD3495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121, 122</w:t>
      </w:r>
      <w:r w:rsidR="00DD3495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049" w:rsidRPr="001C5DA8" w:rsidRDefault="00C254A0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i/>
          <w:sz w:val="28"/>
          <w:szCs w:val="28"/>
        </w:rPr>
        <w:t>Остеологи</w:t>
      </w:r>
      <w:r w:rsidR="004D682F" w:rsidRPr="001C5DA8">
        <w:rPr>
          <w:rFonts w:ascii="Times New Roman" w:hAnsi="Times New Roman" w:cs="Times New Roman"/>
          <w:i/>
          <w:sz w:val="28"/>
          <w:szCs w:val="28"/>
        </w:rPr>
        <w:t>ческие материалы</w:t>
      </w:r>
      <w:r w:rsidR="00A14189" w:rsidRPr="001C5DA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4D682F" w:rsidRPr="001C5DA8">
        <w:rPr>
          <w:rFonts w:ascii="Times New Roman" w:hAnsi="Times New Roman" w:cs="Times New Roman"/>
          <w:i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r w:rsidR="00F30788" w:rsidRPr="001C5DA8">
        <w:rPr>
          <w:rFonts w:ascii="Times New Roman" w:hAnsi="Times New Roman" w:cs="Times New Roman"/>
          <w:sz w:val="28"/>
          <w:szCs w:val="28"/>
        </w:rPr>
        <w:t xml:space="preserve">кости </w:t>
      </w:r>
      <w:r w:rsidR="000B0531" w:rsidRPr="001C5DA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000DA" w:rsidRPr="001C5DA8">
        <w:rPr>
          <w:rFonts w:ascii="Times New Roman" w:hAnsi="Times New Roman" w:cs="Times New Roman"/>
          <w:sz w:val="28"/>
          <w:szCs w:val="28"/>
        </w:rPr>
        <w:t xml:space="preserve">из кургана ямного типа </w:t>
      </w:r>
      <w:proofErr w:type="spellStart"/>
      <w:r w:rsidR="00E000DA" w:rsidRPr="001C5DA8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="00E000DA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000DA" w:rsidRPr="001C5D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000DA" w:rsidRPr="001C5DA8">
        <w:rPr>
          <w:rFonts w:ascii="Times New Roman" w:hAnsi="Times New Roman" w:cs="Times New Roman"/>
          <w:sz w:val="28"/>
          <w:szCs w:val="28"/>
        </w:rPr>
        <w:t xml:space="preserve">, принадлежавшие, </w:t>
      </w:r>
      <w:r w:rsidR="00A14189" w:rsidRPr="001C5DA8">
        <w:rPr>
          <w:rFonts w:ascii="Times New Roman" w:hAnsi="Times New Roman" w:cs="Times New Roman"/>
          <w:sz w:val="28"/>
          <w:szCs w:val="28"/>
        </w:rPr>
        <w:t>вероятно,</w:t>
      </w:r>
      <w:r w:rsidR="00E000DA" w:rsidRPr="001C5DA8">
        <w:rPr>
          <w:rFonts w:ascii="Times New Roman" w:hAnsi="Times New Roman" w:cs="Times New Roman"/>
          <w:sz w:val="28"/>
          <w:szCs w:val="28"/>
        </w:rPr>
        <w:t xml:space="preserve"> взрослой корове или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 вол</w:t>
      </w:r>
      <w:r w:rsidR="006D71F4" w:rsidRPr="001C5DA8">
        <w:rPr>
          <w:rFonts w:ascii="Times New Roman" w:hAnsi="Times New Roman" w:cs="Times New Roman"/>
          <w:sz w:val="28"/>
          <w:szCs w:val="28"/>
        </w:rPr>
        <w:t>у</w:t>
      </w:r>
      <w:r w:rsidR="00A3405E" w:rsidRPr="001C5DA8">
        <w:rPr>
          <w:rFonts w:ascii="Times New Roman" w:hAnsi="Times New Roman" w:cs="Times New Roman"/>
          <w:sz w:val="28"/>
          <w:szCs w:val="28"/>
        </w:rPr>
        <w:t>,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 (?)</w:t>
      </w:r>
      <w:r w:rsidR="000B053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6D71F4" w:rsidRPr="001C5DA8">
        <w:rPr>
          <w:rFonts w:ascii="Times New Roman" w:hAnsi="Times New Roman" w:cs="Times New Roman"/>
          <w:sz w:val="28"/>
          <w:szCs w:val="28"/>
        </w:rPr>
        <w:t>которые</w:t>
      </w:r>
      <w:r w:rsidR="00A14189" w:rsidRPr="001C5DA8">
        <w:rPr>
          <w:rFonts w:ascii="Times New Roman" w:hAnsi="Times New Roman" w:cs="Times New Roman"/>
          <w:sz w:val="28"/>
          <w:szCs w:val="28"/>
        </w:rPr>
        <w:t>, судя по утолщенным фалангам, возможно</w:t>
      </w:r>
      <w:r w:rsidR="006D71F4" w:rsidRPr="001C5DA8">
        <w:rPr>
          <w:rFonts w:ascii="Times New Roman" w:hAnsi="Times New Roman" w:cs="Times New Roman"/>
          <w:sz w:val="28"/>
          <w:szCs w:val="28"/>
        </w:rPr>
        <w:t>,</w:t>
      </w:r>
      <w:r w:rsidR="00A14189" w:rsidRPr="001C5DA8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A3405E" w:rsidRPr="001C5DA8">
        <w:rPr>
          <w:rFonts w:ascii="Times New Roman" w:hAnsi="Times New Roman" w:cs="Times New Roman"/>
          <w:sz w:val="28"/>
          <w:szCs w:val="28"/>
        </w:rPr>
        <w:t>и</w:t>
      </w:r>
      <w:r w:rsidR="00A14189" w:rsidRPr="001C5DA8">
        <w:rPr>
          <w:rFonts w:ascii="Times New Roman" w:hAnsi="Times New Roman" w:cs="Times New Roman"/>
          <w:sz w:val="28"/>
          <w:szCs w:val="28"/>
        </w:rPr>
        <w:t>сь в качестве тягла</w:t>
      </w:r>
      <w:r w:rsidR="006D71F4"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8A2049" w:rsidRPr="001C5DA8">
        <w:rPr>
          <w:rFonts w:ascii="Times New Roman" w:hAnsi="Times New Roman" w:cs="Times New Roman"/>
          <w:sz w:val="28"/>
          <w:szCs w:val="28"/>
        </w:rPr>
        <w:t>А также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кости жеребца или мерина</w:t>
      </w:r>
      <w:r w:rsidR="001D6E7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18 лет, </w:t>
      </w:r>
      <w:r w:rsidR="006D71F4" w:rsidRPr="001C5DA8">
        <w:rPr>
          <w:rFonts w:ascii="Times New Roman" w:hAnsi="Times New Roman" w:cs="Times New Roman"/>
          <w:sz w:val="28"/>
          <w:szCs w:val="28"/>
        </w:rPr>
        <w:t xml:space="preserve">из жертвенника </w:t>
      </w:r>
      <w:proofErr w:type="spellStart"/>
      <w:r w:rsidR="006D71F4" w:rsidRPr="001C5DA8">
        <w:rPr>
          <w:rFonts w:ascii="Times New Roman" w:hAnsi="Times New Roman" w:cs="Times New Roman"/>
          <w:sz w:val="28"/>
          <w:szCs w:val="28"/>
        </w:rPr>
        <w:t>елунинского</w:t>
      </w:r>
      <w:proofErr w:type="spellEnd"/>
      <w:r w:rsidR="006D71F4" w:rsidRPr="001C5DA8">
        <w:rPr>
          <w:rFonts w:ascii="Times New Roman" w:hAnsi="Times New Roman" w:cs="Times New Roman"/>
          <w:sz w:val="28"/>
          <w:szCs w:val="28"/>
        </w:rPr>
        <w:t xml:space="preserve"> кургана 1 могильника Шидерты 10, </w:t>
      </w:r>
      <w:r w:rsidR="00EF7F5F" w:rsidRPr="001C5DA8">
        <w:rPr>
          <w:rFonts w:ascii="Times New Roman" w:hAnsi="Times New Roman" w:cs="Times New Roman"/>
          <w:sz w:val="28"/>
          <w:szCs w:val="28"/>
        </w:rPr>
        <w:t>использовавшегося с применением удил.</w:t>
      </w:r>
    </w:p>
    <w:p w:rsidR="008A2049" w:rsidRPr="001C5DA8" w:rsidRDefault="006D71F4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i/>
          <w:sz w:val="28"/>
          <w:szCs w:val="28"/>
        </w:rPr>
        <w:t>Петроглифы</w:t>
      </w:r>
      <w:r w:rsidR="000B0531" w:rsidRPr="001C5DA8">
        <w:rPr>
          <w:rFonts w:ascii="Times New Roman" w:hAnsi="Times New Roman" w:cs="Times New Roman"/>
          <w:sz w:val="28"/>
          <w:szCs w:val="28"/>
        </w:rPr>
        <w:t xml:space="preserve"> рассматриваемого времени</w:t>
      </w:r>
      <w:r w:rsidRPr="001C5D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sz w:val="28"/>
          <w:szCs w:val="28"/>
        </w:rPr>
        <w:t>изображающие</w:t>
      </w:r>
      <w:r w:rsidR="008A2049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9413AD" w:rsidRPr="001C5DA8">
        <w:rPr>
          <w:rFonts w:ascii="Times New Roman" w:hAnsi="Times New Roman" w:cs="Times New Roman"/>
          <w:sz w:val="28"/>
          <w:szCs w:val="28"/>
        </w:rPr>
        <w:t>двух и четырехколесны</w:t>
      </w:r>
      <w:r w:rsidR="000B0531" w:rsidRPr="001C5DA8">
        <w:rPr>
          <w:rFonts w:ascii="Times New Roman" w:hAnsi="Times New Roman" w:cs="Times New Roman"/>
          <w:sz w:val="28"/>
          <w:szCs w:val="28"/>
        </w:rPr>
        <w:t>е</w:t>
      </w:r>
      <w:r w:rsidR="009413A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0B0531" w:rsidRPr="001C5DA8">
        <w:rPr>
          <w:rFonts w:ascii="Times New Roman" w:hAnsi="Times New Roman" w:cs="Times New Roman"/>
          <w:sz w:val="28"/>
          <w:szCs w:val="28"/>
        </w:rPr>
        <w:t>«экипажи»</w:t>
      </w:r>
      <w:r w:rsidR="00EC75F4" w:rsidRPr="001C5DA8">
        <w:rPr>
          <w:rFonts w:ascii="Times New Roman" w:hAnsi="Times New Roman" w:cs="Times New Roman"/>
          <w:sz w:val="28"/>
          <w:szCs w:val="28"/>
        </w:rPr>
        <w:t xml:space="preserve">, известны </w:t>
      </w:r>
      <w:r w:rsidRPr="001C5DA8">
        <w:rPr>
          <w:rFonts w:ascii="Times New Roman" w:hAnsi="Times New Roman" w:cs="Times New Roman"/>
          <w:sz w:val="28"/>
          <w:szCs w:val="28"/>
        </w:rPr>
        <w:t>на местонахождениях</w:t>
      </w:r>
      <w:r w:rsidR="009413A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>Курчум</w:t>
      </w:r>
      <w:r w:rsidR="008A2049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2049" w:rsidRPr="001C5DA8">
        <w:rPr>
          <w:rFonts w:ascii="Times New Roman" w:hAnsi="Times New Roman" w:cs="Times New Roman"/>
          <w:sz w:val="28"/>
          <w:szCs w:val="28"/>
        </w:rPr>
        <w:t>Акбаур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Мойнак</w:t>
      </w:r>
      <w:proofErr w:type="spellEnd"/>
      <w:r w:rsidR="008A2049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2049" w:rsidRPr="001C5DA8">
        <w:rPr>
          <w:rFonts w:ascii="Times New Roman" w:hAnsi="Times New Roman" w:cs="Times New Roman"/>
          <w:sz w:val="28"/>
          <w:szCs w:val="28"/>
        </w:rPr>
        <w:t>Доланалы</w:t>
      </w:r>
      <w:proofErr w:type="spellEnd"/>
      <w:r w:rsidR="008A2049" w:rsidRPr="001C5DA8">
        <w:rPr>
          <w:rFonts w:ascii="Times New Roman" w:hAnsi="Times New Roman" w:cs="Times New Roman"/>
          <w:sz w:val="28"/>
          <w:szCs w:val="28"/>
        </w:rPr>
        <w:t xml:space="preserve"> (рис. 2.</w:t>
      </w:r>
      <w:r w:rsidR="000B0531" w:rsidRPr="001C5DA8">
        <w:rPr>
          <w:rFonts w:ascii="Times New Roman" w:hAnsi="Times New Roman" w:cs="Times New Roman"/>
          <w:sz w:val="28"/>
          <w:szCs w:val="28"/>
        </w:rPr>
        <w:t>-1‒4</w:t>
      </w:r>
      <w:r w:rsidR="008A2049" w:rsidRPr="001C5DA8">
        <w:rPr>
          <w:rFonts w:ascii="Times New Roman" w:hAnsi="Times New Roman" w:cs="Times New Roman"/>
          <w:sz w:val="28"/>
          <w:szCs w:val="28"/>
        </w:rPr>
        <w:t>).</w:t>
      </w:r>
      <w:r w:rsidR="00EC75F4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DDF" w:rsidRPr="001C5DA8">
        <w:rPr>
          <w:rFonts w:ascii="Times New Roman" w:hAnsi="Times New Roman" w:cs="Times New Roman"/>
          <w:sz w:val="28"/>
          <w:szCs w:val="28"/>
        </w:rPr>
        <w:t>Распряженная ч</w:t>
      </w:r>
      <w:r w:rsidR="00EE6FE0" w:rsidRPr="001C5DA8">
        <w:rPr>
          <w:rFonts w:ascii="Times New Roman" w:hAnsi="Times New Roman" w:cs="Times New Roman"/>
          <w:sz w:val="28"/>
          <w:szCs w:val="28"/>
        </w:rPr>
        <w:t>е</w:t>
      </w:r>
      <w:r w:rsidR="00FF48D2" w:rsidRPr="001C5DA8">
        <w:rPr>
          <w:rFonts w:ascii="Times New Roman" w:hAnsi="Times New Roman" w:cs="Times New Roman"/>
          <w:sz w:val="28"/>
          <w:szCs w:val="28"/>
        </w:rPr>
        <w:t>тырехколесн</w:t>
      </w:r>
      <w:r w:rsidR="00645DDF" w:rsidRPr="001C5DA8">
        <w:rPr>
          <w:rFonts w:ascii="Times New Roman" w:hAnsi="Times New Roman" w:cs="Times New Roman"/>
          <w:sz w:val="28"/>
          <w:szCs w:val="28"/>
        </w:rPr>
        <w:t>ая</w:t>
      </w:r>
      <w:r w:rsidR="00FF48D2" w:rsidRPr="001C5DA8">
        <w:rPr>
          <w:rFonts w:ascii="Times New Roman" w:hAnsi="Times New Roman" w:cs="Times New Roman"/>
          <w:sz w:val="28"/>
          <w:szCs w:val="28"/>
        </w:rPr>
        <w:t xml:space="preserve"> п</w:t>
      </w:r>
      <w:r w:rsidR="00D8024C" w:rsidRPr="001C5DA8">
        <w:rPr>
          <w:rFonts w:ascii="Times New Roman" w:hAnsi="Times New Roman" w:cs="Times New Roman"/>
          <w:sz w:val="28"/>
          <w:szCs w:val="28"/>
        </w:rPr>
        <w:t>овоз</w:t>
      </w:r>
      <w:r w:rsidR="00EC75F4" w:rsidRPr="001C5DA8">
        <w:rPr>
          <w:rFonts w:ascii="Times New Roman" w:hAnsi="Times New Roman" w:cs="Times New Roman"/>
          <w:sz w:val="28"/>
          <w:szCs w:val="28"/>
        </w:rPr>
        <w:t>к</w:t>
      </w:r>
      <w:r w:rsidR="00645DDF" w:rsidRPr="001C5DA8">
        <w:rPr>
          <w:rFonts w:ascii="Times New Roman" w:hAnsi="Times New Roman" w:cs="Times New Roman"/>
          <w:sz w:val="28"/>
          <w:szCs w:val="28"/>
        </w:rPr>
        <w:t>а</w:t>
      </w:r>
      <w:r w:rsidR="00EE6FE0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645DDF" w:rsidRPr="001C5DA8">
        <w:rPr>
          <w:rFonts w:ascii="Times New Roman" w:hAnsi="Times New Roman" w:cs="Times New Roman"/>
          <w:sz w:val="28"/>
          <w:szCs w:val="28"/>
        </w:rPr>
        <w:t>из</w:t>
      </w:r>
      <w:r w:rsidR="00EE6FE0" w:rsidRPr="001C5DA8">
        <w:rPr>
          <w:rFonts w:ascii="Times New Roman" w:hAnsi="Times New Roman" w:cs="Times New Roman"/>
          <w:sz w:val="28"/>
          <w:szCs w:val="28"/>
        </w:rPr>
        <w:t xml:space="preserve"> К</w:t>
      </w:r>
      <w:r w:rsidR="00FF48D2" w:rsidRPr="001C5DA8">
        <w:rPr>
          <w:rFonts w:ascii="Times New Roman" w:hAnsi="Times New Roman" w:cs="Times New Roman"/>
          <w:sz w:val="28"/>
          <w:szCs w:val="28"/>
        </w:rPr>
        <w:t>урчум</w:t>
      </w:r>
      <w:r w:rsidR="00EC75F4" w:rsidRPr="001C5DA8">
        <w:rPr>
          <w:rFonts w:ascii="Times New Roman" w:hAnsi="Times New Roman" w:cs="Times New Roman"/>
          <w:sz w:val="28"/>
          <w:szCs w:val="28"/>
        </w:rPr>
        <w:t>а</w:t>
      </w:r>
      <w:r w:rsidR="00FF48D2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8024C" w:rsidRPr="001C5DA8">
        <w:rPr>
          <w:rFonts w:ascii="Times New Roman" w:hAnsi="Times New Roman" w:cs="Times New Roman"/>
          <w:sz w:val="28"/>
          <w:szCs w:val="28"/>
        </w:rPr>
        <w:t>показан</w:t>
      </w:r>
      <w:r w:rsidR="00FF48D2" w:rsidRPr="001C5DA8">
        <w:rPr>
          <w:rFonts w:ascii="Times New Roman" w:hAnsi="Times New Roman" w:cs="Times New Roman"/>
          <w:sz w:val="28"/>
          <w:szCs w:val="28"/>
        </w:rPr>
        <w:t>а</w:t>
      </w:r>
      <w:r w:rsidR="00D8024C" w:rsidRPr="001C5DA8">
        <w:rPr>
          <w:rFonts w:ascii="Times New Roman" w:hAnsi="Times New Roman" w:cs="Times New Roman"/>
          <w:sz w:val="28"/>
          <w:szCs w:val="28"/>
        </w:rPr>
        <w:t xml:space="preserve"> в плане</w:t>
      </w:r>
      <w:r w:rsidR="00A3405E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8024C" w:rsidRPr="001C5DA8">
        <w:rPr>
          <w:rFonts w:ascii="Times New Roman" w:hAnsi="Times New Roman" w:cs="Times New Roman"/>
          <w:sz w:val="28"/>
          <w:szCs w:val="28"/>
        </w:rPr>
        <w:t>с четырьмя дисковидными колесами</w:t>
      </w:r>
      <w:r w:rsidR="00EE6FE0" w:rsidRPr="001C5DA8">
        <w:rPr>
          <w:rFonts w:ascii="Times New Roman" w:hAnsi="Times New Roman" w:cs="Times New Roman"/>
          <w:sz w:val="28"/>
          <w:szCs w:val="28"/>
        </w:rPr>
        <w:t xml:space="preserve"> и</w:t>
      </w:r>
      <w:r w:rsidR="00D8024C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24C" w:rsidRPr="001C5DA8">
        <w:rPr>
          <w:rFonts w:ascii="Times New Roman" w:hAnsi="Times New Roman" w:cs="Times New Roman"/>
          <w:sz w:val="28"/>
          <w:szCs w:val="28"/>
        </w:rPr>
        <w:t>двухстержнев</w:t>
      </w:r>
      <w:r w:rsidR="00EE6FE0" w:rsidRPr="001C5DA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D8024C" w:rsidRPr="001C5DA8">
        <w:rPr>
          <w:rFonts w:ascii="Times New Roman" w:hAnsi="Times New Roman" w:cs="Times New Roman"/>
          <w:sz w:val="28"/>
          <w:szCs w:val="28"/>
        </w:rPr>
        <w:t xml:space="preserve"> дышло</w:t>
      </w:r>
      <w:r w:rsidR="00EE6FE0" w:rsidRPr="001C5DA8">
        <w:rPr>
          <w:rFonts w:ascii="Times New Roman" w:hAnsi="Times New Roman" w:cs="Times New Roman"/>
          <w:sz w:val="28"/>
          <w:szCs w:val="28"/>
        </w:rPr>
        <w:t>м</w:t>
      </w:r>
      <w:r w:rsidR="00D8024C" w:rsidRPr="001C5DA8">
        <w:rPr>
          <w:rFonts w:ascii="Times New Roman" w:hAnsi="Times New Roman" w:cs="Times New Roman"/>
          <w:sz w:val="28"/>
          <w:szCs w:val="28"/>
        </w:rPr>
        <w:t>, заканчивающ</w:t>
      </w:r>
      <w:r w:rsidR="00EE6FE0" w:rsidRPr="001C5DA8">
        <w:rPr>
          <w:rFonts w:ascii="Times New Roman" w:hAnsi="Times New Roman" w:cs="Times New Roman"/>
          <w:sz w:val="28"/>
          <w:szCs w:val="28"/>
        </w:rPr>
        <w:t>им</w:t>
      </w:r>
      <w:r w:rsidR="00D8024C" w:rsidRPr="001C5DA8">
        <w:rPr>
          <w:rFonts w:ascii="Times New Roman" w:hAnsi="Times New Roman" w:cs="Times New Roman"/>
          <w:sz w:val="28"/>
          <w:szCs w:val="28"/>
        </w:rPr>
        <w:t>ся поперечны</w:t>
      </w:r>
      <w:r w:rsidR="00FF48D2" w:rsidRPr="001C5DA8">
        <w:rPr>
          <w:rFonts w:ascii="Times New Roman" w:hAnsi="Times New Roman" w:cs="Times New Roman"/>
          <w:sz w:val="28"/>
          <w:szCs w:val="28"/>
        </w:rPr>
        <w:t xml:space="preserve">м бруском – ярмом с занозами </w:t>
      </w:r>
      <w:r w:rsidR="00D8024C" w:rsidRPr="001C5DA8">
        <w:rPr>
          <w:rFonts w:ascii="Times New Roman" w:hAnsi="Times New Roman" w:cs="Times New Roman"/>
          <w:sz w:val="28"/>
          <w:szCs w:val="28"/>
        </w:rPr>
        <w:t xml:space="preserve">(рис. </w:t>
      </w:r>
      <w:r w:rsidR="00EC75F4" w:rsidRPr="001C5DA8">
        <w:rPr>
          <w:rFonts w:ascii="Times New Roman" w:hAnsi="Times New Roman" w:cs="Times New Roman"/>
          <w:sz w:val="28"/>
          <w:szCs w:val="28"/>
        </w:rPr>
        <w:t>2.-1</w:t>
      </w:r>
      <w:r w:rsidR="00E401BE" w:rsidRPr="001C5DA8">
        <w:rPr>
          <w:rFonts w:ascii="Times New Roman" w:hAnsi="Times New Roman" w:cs="Times New Roman"/>
          <w:sz w:val="28"/>
          <w:szCs w:val="28"/>
        </w:rPr>
        <w:t xml:space="preserve">) </w:t>
      </w:r>
      <w:r w:rsidR="00DD34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D8024C" w:rsidRPr="001C5DA8">
        <w:rPr>
          <w:rFonts w:ascii="Times New Roman" w:hAnsi="Times New Roman" w:cs="Times New Roman"/>
          <w:sz w:val="28"/>
          <w:szCs w:val="28"/>
        </w:rPr>
        <w:t>, 199</w:t>
      </w:r>
      <w:r w:rsidR="00DD3495">
        <w:rPr>
          <w:rFonts w:ascii="Times New Roman" w:hAnsi="Times New Roman" w:cs="Times New Roman"/>
          <w:sz w:val="28"/>
          <w:szCs w:val="28"/>
        </w:rPr>
        <w:t>2:</w:t>
      </w:r>
      <w:proofErr w:type="gramEnd"/>
      <w:r w:rsidR="00D8024C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D8024C" w:rsidRPr="001C5DA8">
        <w:rPr>
          <w:rFonts w:ascii="Times New Roman" w:hAnsi="Times New Roman" w:cs="Times New Roman"/>
          <w:sz w:val="28"/>
          <w:szCs w:val="28"/>
        </w:rPr>
        <w:t>. 92, 149, 150</w:t>
      </w:r>
      <w:r w:rsidR="00DD3495">
        <w:rPr>
          <w:rFonts w:ascii="Times New Roman" w:hAnsi="Times New Roman" w:cs="Times New Roman"/>
          <w:sz w:val="28"/>
          <w:szCs w:val="28"/>
        </w:rPr>
        <w:t>.</w:t>
      </w:r>
      <w:r w:rsidR="00D8024C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Р</w:t>
      </w:r>
      <w:r w:rsidR="00D8024C" w:rsidRPr="001C5DA8">
        <w:rPr>
          <w:rFonts w:ascii="Times New Roman" w:hAnsi="Times New Roman" w:cs="Times New Roman"/>
          <w:sz w:val="28"/>
          <w:szCs w:val="28"/>
        </w:rPr>
        <w:t xml:space="preserve">ис. 102; 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D8024C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DD3495">
        <w:rPr>
          <w:rFonts w:ascii="Times New Roman" w:hAnsi="Times New Roman" w:cs="Times New Roman"/>
          <w:sz w:val="28"/>
          <w:szCs w:val="28"/>
        </w:rPr>
        <w:t xml:space="preserve">2012: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0462E4">
        <w:rPr>
          <w:rFonts w:ascii="Times New Roman" w:hAnsi="Times New Roman" w:cs="Times New Roman"/>
          <w:sz w:val="28"/>
          <w:szCs w:val="28"/>
        </w:rPr>
        <w:t>. 100, 122)</w:t>
      </w:r>
      <w:r w:rsidR="00D8024C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05E" w:rsidRPr="001C5DA8" w:rsidRDefault="00A3405E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Изображения распряженных двуколок с прямоугольной или округлой платформой, сплошными колесами и обозначенными ступицами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и</w:t>
      </w:r>
      <w:r w:rsidRPr="001C5DA8">
        <w:rPr>
          <w:rFonts w:ascii="Times New Roman" w:hAnsi="Times New Roman" w:cs="Times New Roman"/>
          <w:sz w:val="28"/>
          <w:szCs w:val="28"/>
        </w:rPr>
        <w:t xml:space="preserve"> с поперечным ярмом с рогатками встречаются чаще.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Они известны в петроглифах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Акбаура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Мойнака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Доланалы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(рис. 2.-2‒4) </w:t>
      </w:r>
      <w:r w:rsidR="00DD34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DD3495" w:rsidRPr="001C5DA8">
        <w:rPr>
          <w:rFonts w:ascii="Times New Roman" w:hAnsi="Times New Roman" w:cs="Times New Roman"/>
          <w:sz w:val="28"/>
          <w:szCs w:val="28"/>
        </w:rPr>
        <w:t>, 199</w:t>
      </w:r>
      <w:r w:rsidR="00DD3495">
        <w:rPr>
          <w:rFonts w:ascii="Times New Roman" w:hAnsi="Times New Roman" w:cs="Times New Roman"/>
          <w:sz w:val="28"/>
          <w:szCs w:val="28"/>
        </w:rPr>
        <w:t>2: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147, 150</w:t>
      </w:r>
      <w:r w:rsidR="00DD3495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 xml:space="preserve">ис. 6, 91; </w:t>
      </w:r>
      <w:proofErr w:type="spellStart"/>
      <w:r w:rsidR="00DD349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DD3495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DD3495">
        <w:rPr>
          <w:rFonts w:ascii="Times New Roman" w:hAnsi="Times New Roman" w:cs="Times New Roman"/>
          <w:sz w:val="28"/>
          <w:szCs w:val="28"/>
        </w:rPr>
        <w:t>2012: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D3495">
        <w:rPr>
          <w:rFonts w:ascii="Times New Roman" w:hAnsi="Times New Roman" w:cs="Times New Roman"/>
          <w:sz w:val="28"/>
          <w:szCs w:val="28"/>
        </w:rPr>
        <w:t>С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. 105; </w:t>
      </w:r>
      <w:proofErr w:type="spellStart"/>
      <w:r w:rsidR="00407B58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407B58">
        <w:rPr>
          <w:rFonts w:ascii="Times New Roman" w:hAnsi="Times New Roman" w:cs="Times New Roman"/>
          <w:sz w:val="28"/>
          <w:szCs w:val="28"/>
        </w:rPr>
        <w:t xml:space="preserve"> и др., 2011: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9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067</w:t>
      </w:r>
      <w:r w:rsidR="00DD3495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F5F" w:rsidRPr="001C5DA8" w:rsidRDefault="00780988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Анализ. </w:t>
      </w:r>
      <w:proofErr w:type="gramStart"/>
      <w:r w:rsidR="0096591F" w:rsidRPr="001C5DA8">
        <w:rPr>
          <w:rFonts w:ascii="Times New Roman" w:hAnsi="Times New Roman" w:cs="Times New Roman"/>
          <w:sz w:val="28"/>
          <w:szCs w:val="28"/>
        </w:rPr>
        <w:t>У</w:t>
      </w:r>
      <w:r w:rsidR="00EF7F5F" w:rsidRPr="001C5DA8">
        <w:rPr>
          <w:rFonts w:ascii="Times New Roman" w:hAnsi="Times New Roman" w:cs="Times New Roman"/>
          <w:sz w:val="28"/>
          <w:szCs w:val="28"/>
        </w:rPr>
        <w:t>стройство могильных ям,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 зафиксированн</w:t>
      </w:r>
      <w:r w:rsidR="0081400D" w:rsidRPr="001C5DA8">
        <w:rPr>
          <w:rFonts w:ascii="Times New Roman" w:hAnsi="Times New Roman" w:cs="Times New Roman"/>
          <w:sz w:val="28"/>
          <w:szCs w:val="28"/>
        </w:rPr>
        <w:t>ое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 в курганах могильника Копа</w:t>
      </w:r>
      <w:r w:rsidR="00FF2725" w:rsidRPr="001C5DA8">
        <w:rPr>
          <w:rFonts w:ascii="Times New Roman" w:hAnsi="Times New Roman" w:cs="Times New Roman"/>
          <w:sz w:val="28"/>
          <w:szCs w:val="28"/>
        </w:rPr>
        <w:t>,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однозначно интерпретиру</w:t>
      </w:r>
      <w:r w:rsidR="0081400D" w:rsidRPr="001C5DA8">
        <w:rPr>
          <w:rFonts w:ascii="Times New Roman" w:hAnsi="Times New Roman" w:cs="Times New Roman"/>
          <w:sz w:val="28"/>
          <w:szCs w:val="28"/>
        </w:rPr>
        <w:t>ю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тся 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исследователями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как остатки повозок </w:t>
      </w:r>
      <w:r w:rsidR="00FE0093">
        <w:rPr>
          <w:rFonts w:ascii="Times New Roman" w:hAnsi="Times New Roman" w:cs="Times New Roman"/>
          <w:sz w:val="28"/>
          <w:szCs w:val="28"/>
        </w:rPr>
        <w:t>(Гей, 2000:</w:t>
      </w:r>
      <w:proofErr w:type="gramEnd"/>
      <w:r w:rsidR="00FE0093">
        <w:rPr>
          <w:rFonts w:ascii="Times New Roman" w:hAnsi="Times New Roman" w:cs="Times New Roman"/>
          <w:sz w:val="28"/>
          <w:szCs w:val="28"/>
        </w:rPr>
        <w:t xml:space="preserve"> С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. 58; </w:t>
      </w:r>
      <w:r w:rsidR="00FE0093" w:rsidRPr="001C5DA8">
        <w:rPr>
          <w:rFonts w:ascii="Times New Roman" w:hAnsi="Times New Roman" w:cs="Times New Roman"/>
          <w:sz w:val="28"/>
          <w:szCs w:val="28"/>
        </w:rPr>
        <w:t>Пустовалов</w:t>
      </w:r>
      <w:r w:rsidR="00EF7F5F" w:rsidRPr="001C5DA8">
        <w:rPr>
          <w:rFonts w:ascii="Times New Roman" w:hAnsi="Times New Roman" w:cs="Times New Roman"/>
          <w:sz w:val="28"/>
          <w:szCs w:val="28"/>
        </w:rPr>
        <w:t>,</w:t>
      </w:r>
      <w:r w:rsidR="00FE0093">
        <w:rPr>
          <w:rFonts w:ascii="Times New Roman" w:hAnsi="Times New Roman" w:cs="Times New Roman"/>
          <w:sz w:val="28"/>
          <w:szCs w:val="28"/>
        </w:rPr>
        <w:t xml:space="preserve"> 2000: С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. 312; </w:t>
      </w:r>
      <w:r w:rsidR="00FE0093">
        <w:rPr>
          <w:rFonts w:ascii="Times New Roman" w:hAnsi="Times New Roman" w:cs="Times New Roman"/>
          <w:sz w:val="28"/>
          <w:szCs w:val="28"/>
        </w:rPr>
        <w:t>Ковалев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FE0093">
        <w:rPr>
          <w:rFonts w:ascii="Times New Roman" w:hAnsi="Times New Roman" w:cs="Times New Roman"/>
          <w:sz w:val="28"/>
          <w:szCs w:val="28"/>
        </w:rPr>
        <w:t>2015: С</w:t>
      </w:r>
      <w:r w:rsidR="00EF7F5F" w:rsidRPr="001C5DA8">
        <w:rPr>
          <w:rFonts w:ascii="Times New Roman" w:hAnsi="Times New Roman" w:cs="Times New Roman"/>
          <w:sz w:val="28"/>
          <w:szCs w:val="28"/>
        </w:rPr>
        <w:t>. 297</w:t>
      </w:r>
      <w:r w:rsidR="00AC7578" w:rsidRPr="001C5D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E0093" w:rsidRPr="001C5DA8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="00AC7578" w:rsidRPr="001C5DA8">
        <w:rPr>
          <w:rFonts w:ascii="Times New Roman" w:hAnsi="Times New Roman" w:cs="Times New Roman"/>
          <w:sz w:val="28"/>
          <w:szCs w:val="28"/>
        </w:rPr>
        <w:t>,</w:t>
      </w:r>
      <w:r w:rsidR="00FE0093">
        <w:rPr>
          <w:rFonts w:ascii="Times New Roman" w:hAnsi="Times New Roman" w:cs="Times New Roman"/>
          <w:sz w:val="28"/>
          <w:szCs w:val="28"/>
        </w:rPr>
        <w:t xml:space="preserve"> 2018: </w:t>
      </w:r>
      <w:proofErr w:type="gramStart"/>
      <w:r w:rsidR="00FE0093">
        <w:rPr>
          <w:rFonts w:ascii="Times New Roman" w:hAnsi="Times New Roman" w:cs="Times New Roman"/>
          <w:sz w:val="28"/>
          <w:szCs w:val="28"/>
        </w:rPr>
        <w:t>С</w:t>
      </w:r>
      <w:r w:rsidR="00AC7578" w:rsidRPr="001C5DA8">
        <w:rPr>
          <w:rFonts w:ascii="Times New Roman" w:hAnsi="Times New Roman" w:cs="Times New Roman"/>
          <w:sz w:val="28"/>
          <w:szCs w:val="28"/>
        </w:rPr>
        <w:t>. 10</w:t>
      </w:r>
      <w:r w:rsidR="00FE0093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>На</w:t>
      </w:r>
      <w:r w:rsidR="00FF2725" w:rsidRPr="001C5DA8">
        <w:rPr>
          <w:rFonts w:ascii="Times New Roman" w:hAnsi="Times New Roman" w:cs="Times New Roman"/>
          <w:sz w:val="28"/>
          <w:szCs w:val="28"/>
        </w:rPr>
        <w:t>иболее близким памятником, где обнаружена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подобная форма могильных ям, являются погребения </w:t>
      </w:r>
      <w:r w:rsidR="00160193" w:rsidRPr="001C5DA8">
        <w:rPr>
          <w:rFonts w:ascii="Times New Roman" w:hAnsi="Times New Roman" w:cs="Times New Roman"/>
          <w:sz w:val="28"/>
          <w:szCs w:val="28"/>
        </w:rPr>
        <w:t xml:space="preserve">раннего бронзового века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могильника </w:t>
      </w:r>
      <w:proofErr w:type="spellStart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Саэньсаи</w:t>
      </w:r>
      <w:proofErr w:type="spellEnd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Синцзяне</w:t>
      </w:r>
      <w:proofErr w:type="spellEnd"/>
      <w:r w:rsidR="00EF7F5F" w:rsidRPr="001C5DA8">
        <w:rPr>
          <w:rStyle w:val="a5"/>
          <w:rFonts w:ascii="Times New Roman" w:eastAsia="TimesNewRomanPSMT" w:hAnsi="Times New Roman" w:cs="Times New Roman"/>
          <w:sz w:val="28"/>
          <w:szCs w:val="28"/>
        </w:rPr>
        <w:footnoteReference w:id="3"/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1E3B" w:rsidRPr="001C5DA8">
        <w:rPr>
          <w:rFonts w:ascii="Times New Roman" w:hAnsi="Times New Roman" w:cs="Times New Roman"/>
          <w:sz w:val="28"/>
          <w:szCs w:val="28"/>
        </w:rPr>
        <w:t>(рис. 1.-3)</w:t>
      </w:r>
      <w:r w:rsidR="00EE1E3B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FE0093">
        <w:rPr>
          <w:rFonts w:ascii="Times New Roman" w:hAnsi="Times New Roman" w:cs="Times New Roman"/>
          <w:sz w:val="28"/>
          <w:szCs w:val="28"/>
        </w:rPr>
        <w:t>Ковалев</w:t>
      </w:r>
      <w:r w:rsidR="00FE0093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FE0093">
        <w:rPr>
          <w:rFonts w:ascii="Times New Roman" w:hAnsi="Times New Roman" w:cs="Times New Roman"/>
          <w:sz w:val="28"/>
          <w:szCs w:val="28"/>
        </w:rPr>
        <w:t>2015:</w:t>
      </w:r>
      <w:proofErr w:type="gramEnd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FE0093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. 294-297, 298].</w:t>
      </w:r>
      <w:proofErr w:type="gramEnd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Более далекие аналогии наблюдаются среди </w:t>
      </w:r>
      <w:proofErr w:type="spellStart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новотировских</w:t>
      </w:r>
      <w:proofErr w:type="spellEnd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49E1" w:rsidRPr="001C5DA8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курган 9 погребение 25 </w:t>
      </w:r>
      <w:proofErr w:type="spellStart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Малаи</w:t>
      </w:r>
      <w:proofErr w:type="spellEnd"/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="00A249E1" w:rsidRPr="001C5DA8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, ямных </w:t>
      </w:r>
      <w:r w:rsidR="00A249E1" w:rsidRPr="001C5DA8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курган 1 погребение 25 могильник Раздольное</w:t>
      </w:r>
      <w:r w:rsidR="00A249E1" w:rsidRPr="001C5DA8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>восточноманычских</w:t>
      </w:r>
      <w:proofErr w:type="spellEnd"/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249E1" w:rsidRPr="001C5DA8">
        <w:rPr>
          <w:rFonts w:ascii="Times New Roman" w:eastAsia="BookAntiqua" w:hAnsi="Times New Roman" w:cs="Times New Roman"/>
          <w:sz w:val="28"/>
          <w:szCs w:val="28"/>
        </w:rPr>
        <w:t>(</w:t>
      </w:r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погребение 8 курган 2 </w:t>
      </w:r>
      <w:proofErr w:type="spellStart"/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>Шахаевск</w:t>
      </w:r>
      <w:r w:rsidR="0053234C" w:rsidRPr="001C5DA8">
        <w:rPr>
          <w:rFonts w:ascii="Times New Roman" w:eastAsia="BookAntiqua" w:hAnsi="Times New Roman" w:cs="Times New Roman"/>
          <w:sz w:val="28"/>
          <w:szCs w:val="28"/>
        </w:rPr>
        <w:t>ий</w:t>
      </w:r>
      <w:proofErr w:type="spellEnd"/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 II</w:t>
      </w:r>
      <w:r w:rsidR="00A249E1" w:rsidRPr="001C5DA8">
        <w:rPr>
          <w:rFonts w:ascii="Times New Roman" w:eastAsia="BookAntiqua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памятников Восточной Европы</w:t>
      </w:r>
      <w:r w:rsidR="00EF7F5F" w:rsidRPr="001C5DA8">
        <w:rPr>
          <w:rStyle w:val="a5"/>
          <w:rFonts w:ascii="Times New Roman" w:eastAsia="TimesNewRomanPSMT" w:hAnsi="Times New Roman" w:cs="Times New Roman"/>
          <w:sz w:val="28"/>
          <w:szCs w:val="28"/>
        </w:rPr>
        <w:footnoteReference w:id="4"/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1E3B" w:rsidRPr="001C5DA8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EE1E3B" w:rsidRPr="001C5DA8">
        <w:rPr>
          <w:rFonts w:ascii="Times New Roman" w:hAnsi="Times New Roman" w:cs="Times New Roman"/>
          <w:sz w:val="28"/>
          <w:szCs w:val="28"/>
        </w:rPr>
        <w:t>рис. 1.-4‒5</w:t>
      </w:r>
      <w:r w:rsidR="00EE1E3B" w:rsidRPr="001C5DA8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(Гей, 2000:</w:t>
      </w:r>
      <w:proofErr w:type="gramEnd"/>
      <w:r w:rsidR="00FE0093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. 56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ис. 17.-1; </w:t>
      </w:r>
      <w:r w:rsidR="00FE0093" w:rsidRPr="001C5DA8">
        <w:rPr>
          <w:rFonts w:ascii="Times New Roman" w:hAnsi="Times New Roman" w:cs="Times New Roman"/>
          <w:sz w:val="28"/>
          <w:szCs w:val="28"/>
        </w:rPr>
        <w:t>Пустовалов,</w:t>
      </w:r>
      <w:r w:rsidR="00FE0093">
        <w:rPr>
          <w:rFonts w:ascii="Times New Roman" w:hAnsi="Times New Roman" w:cs="Times New Roman"/>
          <w:sz w:val="28"/>
          <w:szCs w:val="28"/>
        </w:rPr>
        <w:t xml:space="preserve"> 2000: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. 312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. Р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ис. 13-4;</w:t>
      </w:r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FE0093" w:rsidRPr="001C5DA8">
        <w:rPr>
          <w:rFonts w:ascii="Times New Roman" w:eastAsia="BookAntiqua" w:hAnsi="Times New Roman" w:cs="Times New Roman"/>
          <w:sz w:val="28"/>
          <w:szCs w:val="28"/>
        </w:rPr>
        <w:t>Фёдорова-Давыдова</w:t>
      </w:r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r w:rsidR="00FE0093">
        <w:rPr>
          <w:rFonts w:ascii="Times New Roman" w:eastAsia="BookAntiqua" w:hAnsi="Times New Roman" w:cs="Times New Roman"/>
          <w:sz w:val="28"/>
          <w:szCs w:val="28"/>
        </w:rPr>
        <w:t xml:space="preserve">1983: </w:t>
      </w:r>
      <w:proofErr w:type="gramStart"/>
      <w:r w:rsidR="00FE0093">
        <w:rPr>
          <w:rFonts w:ascii="Times New Roman" w:eastAsia="BookAntiqua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eastAsia="BookAntiqua" w:hAnsi="Times New Roman" w:cs="Times New Roman"/>
          <w:sz w:val="28"/>
          <w:szCs w:val="28"/>
        </w:rPr>
        <w:t>. 40-42</w:t>
      </w:r>
      <w:r w:rsidR="00FE0093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8366EE" w:rsidRPr="001C5DA8" w:rsidRDefault="00EF7F5F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На имеющемся уровне сохранности материала, делать какие-либо реконструкции </w:t>
      </w:r>
      <w:proofErr w:type="spellStart"/>
      <w:r w:rsidR="00FF2725" w:rsidRPr="001C5DA8">
        <w:rPr>
          <w:rFonts w:ascii="Times New Roman" w:hAnsi="Times New Roman" w:cs="Times New Roman"/>
          <w:sz w:val="28"/>
          <w:szCs w:val="28"/>
        </w:rPr>
        <w:t>копинских</w:t>
      </w:r>
      <w:proofErr w:type="spellEnd"/>
      <w:r w:rsidR="00FF2725" w:rsidRPr="001C5DA8">
        <w:rPr>
          <w:rFonts w:ascii="Times New Roman" w:hAnsi="Times New Roman" w:cs="Times New Roman"/>
          <w:sz w:val="28"/>
          <w:szCs w:val="28"/>
        </w:rPr>
        <w:t xml:space="preserve"> экипажей </w:t>
      </w:r>
      <w:r w:rsidRPr="001C5DA8">
        <w:rPr>
          <w:rFonts w:ascii="Times New Roman" w:hAnsi="Times New Roman" w:cs="Times New Roman"/>
          <w:sz w:val="28"/>
          <w:szCs w:val="28"/>
        </w:rPr>
        <w:t xml:space="preserve">сложно. </w:t>
      </w:r>
      <w:r w:rsidR="0096591F" w:rsidRPr="001C5DA8">
        <w:rPr>
          <w:rFonts w:ascii="Times New Roman" w:hAnsi="Times New Roman" w:cs="Times New Roman"/>
          <w:sz w:val="28"/>
          <w:szCs w:val="28"/>
        </w:rPr>
        <w:t>Однако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F2725" w:rsidRPr="001C5DA8">
        <w:rPr>
          <w:rFonts w:ascii="Times New Roman" w:hAnsi="Times New Roman" w:cs="Times New Roman"/>
          <w:sz w:val="28"/>
          <w:szCs w:val="28"/>
        </w:rPr>
        <w:t>провести</w:t>
      </w:r>
      <w:r w:rsidR="00EA2813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FF2725" w:rsidRPr="001C5DA8">
        <w:rPr>
          <w:rFonts w:ascii="Times New Roman" w:hAnsi="Times New Roman" w:cs="Times New Roman"/>
          <w:sz w:val="28"/>
          <w:szCs w:val="28"/>
        </w:rPr>
        <w:t xml:space="preserve">определенные параллели и </w:t>
      </w:r>
      <w:r w:rsidR="008366EE" w:rsidRPr="001C5DA8">
        <w:rPr>
          <w:rFonts w:ascii="Times New Roman" w:hAnsi="Times New Roman" w:cs="Times New Roman"/>
          <w:sz w:val="28"/>
          <w:szCs w:val="28"/>
        </w:rPr>
        <w:t>приблизительно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 определить параметры</w:t>
      </w:r>
      <w:r w:rsidR="00EA2813" w:rsidRPr="001C5DA8">
        <w:rPr>
          <w:rFonts w:ascii="Times New Roman" w:hAnsi="Times New Roman" w:cs="Times New Roman"/>
          <w:sz w:val="28"/>
          <w:szCs w:val="28"/>
        </w:rPr>
        <w:t xml:space="preserve"> и облик</w:t>
      </w:r>
      <w:r w:rsidR="00A249E1" w:rsidRPr="001C5DA8">
        <w:rPr>
          <w:rFonts w:ascii="Times New Roman" w:hAnsi="Times New Roman" w:cs="Times New Roman"/>
          <w:sz w:val="28"/>
          <w:szCs w:val="28"/>
        </w:rPr>
        <w:t xml:space="preserve"> этих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 конструкций. Так, в</w:t>
      </w:r>
      <w:r w:rsidRPr="001C5DA8">
        <w:rPr>
          <w:rFonts w:ascii="Times New Roman" w:hAnsi="Times New Roman" w:cs="Times New Roman"/>
          <w:sz w:val="28"/>
          <w:szCs w:val="28"/>
        </w:rPr>
        <w:t>ысота центральных выступов</w:t>
      </w:r>
      <w:r w:rsidR="008366EE" w:rsidRPr="001C5DA8">
        <w:rPr>
          <w:rFonts w:ascii="Times New Roman" w:hAnsi="Times New Roman" w:cs="Times New Roman"/>
          <w:sz w:val="28"/>
          <w:szCs w:val="28"/>
        </w:rPr>
        <w:t>, на которых располагал</w:t>
      </w:r>
      <w:r w:rsidR="001232D8" w:rsidRPr="001C5DA8">
        <w:rPr>
          <w:rFonts w:ascii="Times New Roman" w:hAnsi="Times New Roman" w:cs="Times New Roman"/>
          <w:sz w:val="28"/>
          <w:szCs w:val="28"/>
        </w:rPr>
        <w:t>и</w:t>
      </w:r>
      <w:r w:rsidR="008366EE" w:rsidRPr="001C5DA8">
        <w:rPr>
          <w:rFonts w:ascii="Times New Roman" w:hAnsi="Times New Roman" w:cs="Times New Roman"/>
          <w:sz w:val="28"/>
          <w:szCs w:val="28"/>
        </w:rPr>
        <w:t>сь остатки конструкций повозок</w:t>
      </w:r>
      <w:r w:rsidR="0096591F" w:rsidRPr="001C5DA8">
        <w:rPr>
          <w:rFonts w:ascii="Times New Roman" w:hAnsi="Times New Roman" w:cs="Times New Roman"/>
          <w:sz w:val="28"/>
          <w:szCs w:val="28"/>
        </w:rPr>
        <w:t xml:space="preserve"> в могилах</w:t>
      </w:r>
      <w:r w:rsidR="001232D8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96591F" w:rsidRPr="001C5DA8">
        <w:rPr>
          <w:rFonts w:ascii="Times New Roman" w:hAnsi="Times New Roman" w:cs="Times New Roman"/>
          <w:sz w:val="28"/>
          <w:szCs w:val="28"/>
        </w:rPr>
        <w:t>ла</w:t>
      </w:r>
      <w:r w:rsidRPr="001C5DA8">
        <w:rPr>
          <w:rFonts w:ascii="Times New Roman" w:hAnsi="Times New Roman" w:cs="Times New Roman"/>
          <w:sz w:val="28"/>
          <w:szCs w:val="28"/>
        </w:rPr>
        <w:t xml:space="preserve"> 0,4 м, </w:t>
      </w:r>
      <w:r w:rsidR="0096591F" w:rsidRPr="001C5DA8">
        <w:rPr>
          <w:rFonts w:ascii="Times New Roman" w:hAnsi="Times New Roman" w:cs="Times New Roman"/>
          <w:sz w:val="28"/>
          <w:szCs w:val="28"/>
        </w:rPr>
        <w:t>следовательно,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диаметр колес </w:t>
      </w:r>
      <w:r w:rsidR="0096591F" w:rsidRPr="001C5DA8">
        <w:rPr>
          <w:rFonts w:ascii="Times New Roman" w:hAnsi="Times New Roman" w:cs="Times New Roman"/>
          <w:sz w:val="28"/>
          <w:szCs w:val="28"/>
        </w:rPr>
        <w:t>составлял</w:t>
      </w:r>
      <w:r w:rsidRPr="001C5DA8">
        <w:rPr>
          <w:rFonts w:ascii="Times New Roman" w:hAnsi="Times New Roman" w:cs="Times New Roman"/>
          <w:sz w:val="28"/>
          <w:szCs w:val="28"/>
        </w:rPr>
        <w:t xml:space="preserve"> 0,8-1 м. </w:t>
      </w:r>
      <w:r w:rsidR="008366EE" w:rsidRPr="001C5DA8">
        <w:rPr>
          <w:rFonts w:ascii="Times New Roman" w:hAnsi="Times New Roman" w:cs="Times New Roman"/>
          <w:sz w:val="28"/>
          <w:szCs w:val="28"/>
        </w:rPr>
        <w:t>Не противоречит этому положению и размер выемок для колес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8366EE" w:rsidRPr="001C5DA8">
        <w:rPr>
          <w:rFonts w:ascii="Times New Roman" w:hAnsi="Times New Roman" w:cs="Times New Roman"/>
          <w:sz w:val="28"/>
          <w:szCs w:val="28"/>
        </w:rPr>
        <w:t xml:space="preserve"> достигающих </w:t>
      </w:r>
      <w:r w:rsidR="0094388B" w:rsidRPr="001C5DA8">
        <w:rPr>
          <w:rFonts w:ascii="Times New Roman" w:hAnsi="Times New Roman" w:cs="Times New Roman"/>
          <w:sz w:val="28"/>
          <w:szCs w:val="28"/>
        </w:rPr>
        <w:t>1,6х</w:t>
      </w:r>
      <w:proofErr w:type="gramStart"/>
      <w:r w:rsidR="0094388B" w:rsidRPr="001C5DA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94388B" w:rsidRPr="001C5DA8">
        <w:rPr>
          <w:rFonts w:ascii="Times New Roman" w:hAnsi="Times New Roman" w:cs="Times New Roman"/>
          <w:sz w:val="28"/>
          <w:szCs w:val="28"/>
        </w:rPr>
        <w:t>,3 м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117E95" w:rsidRPr="001C5DA8">
        <w:rPr>
          <w:rFonts w:ascii="Times New Roman" w:hAnsi="Times New Roman" w:cs="Times New Roman"/>
          <w:sz w:val="28"/>
          <w:szCs w:val="28"/>
        </w:rPr>
        <w:t>Так в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новотиторовско</w:t>
      </w:r>
      <w:r w:rsidR="008366EE" w:rsidRPr="001C5DA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погребения 25 в кургане 9 могильника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Малаи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FF2725" w:rsidRPr="001C5DA8">
        <w:rPr>
          <w:rFonts w:ascii="Times New Roman" w:hAnsi="Times New Roman" w:cs="Times New Roman"/>
          <w:sz w:val="28"/>
          <w:szCs w:val="28"/>
        </w:rPr>
        <w:t>я</w:t>
      </w:r>
      <w:r w:rsidRPr="001C5DA8">
        <w:rPr>
          <w:rFonts w:ascii="Times New Roman" w:hAnsi="Times New Roman" w:cs="Times New Roman"/>
          <w:sz w:val="28"/>
          <w:szCs w:val="28"/>
        </w:rPr>
        <w:t>м</w:t>
      </w:r>
      <w:r w:rsidR="00FF2725" w:rsidRPr="001C5DA8">
        <w:rPr>
          <w:rFonts w:ascii="Times New Roman" w:hAnsi="Times New Roman" w:cs="Times New Roman"/>
          <w:sz w:val="28"/>
          <w:szCs w:val="28"/>
        </w:rPr>
        <w:t>ы</w:t>
      </w:r>
      <w:r w:rsidRPr="001C5DA8">
        <w:rPr>
          <w:rFonts w:ascii="Times New Roman" w:hAnsi="Times New Roman" w:cs="Times New Roman"/>
          <w:sz w:val="28"/>
          <w:szCs w:val="28"/>
        </w:rPr>
        <w:t>-выем</w:t>
      </w:r>
      <w:r w:rsidR="00FF2725" w:rsidRPr="001C5DA8">
        <w:rPr>
          <w:rFonts w:ascii="Times New Roman" w:hAnsi="Times New Roman" w:cs="Times New Roman"/>
          <w:sz w:val="28"/>
          <w:szCs w:val="28"/>
        </w:rPr>
        <w:t>ки превышали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FF2725" w:rsidRPr="001C5DA8">
        <w:rPr>
          <w:rFonts w:ascii="Times New Roman" w:hAnsi="Times New Roman" w:cs="Times New Roman"/>
          <w:sz w:val="28"/>
          <w:szCs w:val="28"/>
        </w:rPr>
        <w:t>размер колес</w:t>
      </w:r>
      <w:r w:rsidR="008366EE" w:rsidRPr="001C5DA8">
        <w:rPr>
          <w:rFonts w:ascii="Times New Roman" w:hAnsi="Times New Roman" w:cs="Times New Roman"/>
          <w:sz w:val="28"/>
          <w:szCs w:val="28"/>
        </w:rPr>
        <w:t xml:space="preserve"> на 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одну треть </w:t>
      </w:r>
      <w:r w:rsidR="0094388B" w:rsidRPr="001C5DA8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94388B" w:rsidRPr="001C5DA8">
        <w:rPr>
          <w:rFonts w:ascii="Times New Roman" w:hAnsi="Times New Roman" w:cs="Times New Roman"/>
          <w:sz w:val="28"/>
          <w:szCs w:val="28"/>
        </w:rPr>
        <w:t>рис. 1.-4‒5</w:t>
      </w:r>
      <w:r w:rsidR="0094388B" w:rsidRPr="001C5DA8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8366EE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FE0093">
        <w:rPr>
          <w:rFonts w:ascii="Times New Roman" w:hAnsi="Times New Roman" w:cs="Times New Roman"/>
          <w:sz w:val="28"/>
          <w:szCs w:val="28"/>
        </w:rPr>
        <w:t xml:space="preserve">(Гей, 2000: </w:t>
      </w:r>
      <w:proofErr w:type="gramStart"/>
      <w:r w:rsidR="00FE0093">
        <w:rPr>
          <w:rFonts w:ascii="Times New Roman" w:hAnsi="Times New Roman" w:cs="Times New Roman"/>
          <w:sz w:val="28"/>
          <w:szCs w:val="28"/>
        </w:rPr>
        <w:t>С</w:t>
      </w:r>
      <w:r w:rsidR="008366EE" w:rsidRPr="001C5DA8">
        <w:rPr>
          <w:rFonts w:ascii="Times New Roman" w:hAnsi="Times New Roman" w:cs="Times New Roman"/>
          <w:sz w:val="28"/>
          <w:szCs w:val="28"/>
        </w:rPr>
        <w:t>. 58</w:t>
      </w:r>
      <w:r w:rsidR="00FE0093">
        <w:rPr>
          <w:rFonts w:ascii="Times New Roman" w:hAnsi="Times New Roman" w:cs="Times New Roman"/>
          <w:sz w:val="28"/>
          <w:szCs w:val="28"/>
        </w:rPr>
        <w:t>)</w:t>
      </w:r>
      <w:r w:rsidR="008366EE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F5F" w:rsidRPr="001C5DA8" w:rsidRDefault="0094388B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А</w:t>
      </w:r>
      <w:r w:rsidR="00EA2813" w:rsidRPr="001C5DA8">
        <w:rPr>
          <w:rFonts w:ascii="Times New Roman" w:hAnsi="Times New Roman" w:cs="Times New Roman"/>
          <w:sz w:val="28"/>
          <w:szCs w:val="28"/>
        </w:rPr>
        <w:t>нализ устройства могильной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ям</w:t>
      </w:r>
      <w:r w:rsidR="00EA2813" w:rsidRPr="001C5DA8">
        <w:rPr>
          <w:rFonts w:ascii="Times New Roman" w:hAnsi="Times New Roman" w:cs="Times New Roman"/>
          <w:sz w:val="28"/>
          <w:szCs w:val="28"/>
        </w:rPr>
        <w:t>ы кургана 2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предположить, что </w:t>
      </w:r>
      <w:r w:rsidR="00EA2813" w:rsidRPr="001C5DA8">
        <w:rPr>
          <w:rFonts w:ascii="Times New Roman" w:hAnsi="Times New Roman" w:cs="Times New Roman"/>
          <w:sz w:val="28"/>
          <w:szCs w:val="28"/>
        </w:rPr>
        <w:t>р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азмеры платформ </w:t>
      </w:r>
      <w:r w:rsidR="0053234C" w:rsidRPr="001C5DA8">
        <w:rPr>
          <w:rFonts w:ascii="Times New Roman" w:hAnsi="Times New Roman" w:cs="Times New Roman"/>
          <w:sz w:val="28"/>
          <w:szCs w:val="28"/>
        </w:rPr>
        <w:t xml:space="preserve">повозок </w:t>
      </w:r>
      <w:r w:rsidR="00EF7F5F" w:rsidRPr="001C5DA8">
        <w:rPr>
          <w:rFonts w:ascii="Times New Roman" w:hAnsi="Times New Roman" w:cs="Times New Roman"/>
          <w:sz w:val="28"/>
          <w:szCs w:val="28"/>
        </w:rPr>
        <w:t>с учетом расстояния от стенок могил и между желобами для колес был не более 2,8х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>,2 м. Для сооружения использовались доски шириной 15 и толщиной 3 см. По-видимому, размеры повозки из кургана 1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>были несколько меньше (</w:t>
      </w:r>
      <w:r w:rsidR="0072040B" w:rsidRPr="001C5DA8">
        <w:rPr>
          <w:rFonts w:ascii="Times New Roman" w:hAnsi="Times New Roman" w:cs="Times New Roman"/>
          <w:sz w:val="28"/>
          <w:szCs w:val="28"/>
        </w:rPr>
        <w:t xml:space="preserve">размер кузова ≈ </w:t>
      </w:r>
      <w:r w:rsidR="00EF7F5F" w:rsidRPr="001C5DA8">
        <w:rPr>
          <w:rFonts w:ascii="Times New Roman" w:hAnsi="Times New Roman" w:cs="Times New Roman"/>
          <w:sz w:val="28"/>
          <w:szCs w:val="28"/>
        </w:rPr>
        <w:t>2,5х1 м).</w:t>
      </w:r>
    </w:p>
    <w:p w:rsidR="00292102" w:rsidRPr="001C5DA8" w:rsidRDefault="008366EE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О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ткрытым остается вопрос устройства конструкции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копинск</w:t>
      </w:r>
      <w:r w:rsidR="0094388B" w:rsidRPr="001C5DA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3234C" w:rsidRPr="001C5DA8">
        <w:rPr>
          <w:rFonts w:ascii="Times New Roman" w:hAnsi="Times New Roman" w:cs="Times New Roman"/>
          <w:sz w:val="28"/>
          <w:szCs w:val="28"/>
        </w:rPr>
        <w:t>экипажей</w:t>
      </w:r>
      <w:r w:rsidR="0081400D" w:rsidRPr="001C5DA8">
        <w:rPr>
          <w:rFonts w:ascii="Times New Roman" w:hAnsi="Times New Roman" w:cs="Times New Roman"/>
          <w:sz w:val="28"/>
          <w:szCs w:val="28"/>
        </w:rPr>
        <w:t>: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рамы, кузова, колес. Недавние находки </w:t>
      </w:r>
      <w:r w:rsidR="0072040B" w:rsidRPr="001C5DA8">
        <w:rPr>
          <w:rFonts w:ascii="Times New Roman" w:hAnsi="Times New Roman" w:cs="Times New Roman"/>
          <w:sz w:val="28"/>
          <w:szCs w:val="28"/>
        </w:rPr>
        <w:t xml:space="preserve">имитаций </w:t>
      </w:r>
      <w:r w:rsidR="00EF7F5F" w:rsidRPr="001C5DA8">
        <w:rPr>
          <w:rFonts w:ascii="Times New Roman" w:hAnsi="Times New Roman" w:cs="Times New Roman"/>
          <w:sz w:val="28"/>
          <w:szCs w:val="28"/>
        </w:rPr>
        <w:t>транспортны</w:t>
      </w:r>
      <w:r w:rsidR="00EA2813" w:rsidRPr="001C5DA8">
        <w:rPr>
          <w:rFonts w:ascii="Times New Roman" w:hAnsi="Times New Roman" w:cs="Times New Roman"/>
          <w:sz w:val="28"/>
          <w:szCs w:val="28"/>
        </w:rPr>
        <w:t>х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>дст</w:t>
      </w:r>
      <w:r w:rsidR="0094388B" w:rsidRPr="001C5DA8">
        <w:rPr>
          <w:rFonts w:ascii="Times New Roman" w:hAnsi="Times New Roman" w:cs="Times New Roman"/>
          <w:sz w:val="28"/>
          <w:szCs w:val="28"/>
        </w:rPr>
        <w:t>в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94388B" w:rsidRPr="001C5DA8">
        <w:rPr>
          <w:rFonts w:ascii="Times New Roman" w:hAnsi="Times New Roman" w:cs="Times New Roman"/>
          <w:sz w:val="28"/>
          <w:szCs w:val="28"/>
        </w:rPr>
        <w:t>в к</w:t>
      </w:r>
      <w:proofErr w:type="gramEnd"/>
      <w:r w:rsidR="0094388B" w:rsidRPr="001C5DA8">
        <w:rPr>
          <w:rFonts w:ascii="Times New Roman" w:hAnsi="Times New Roman" w:cs="Times New Roman"/>
          <w:sz w:val="28"/>
          <w:szCs w:val="28"/>
        </w:rPr>
        <w:t>урганах Западной Монголии</w:t>
      </w:r>
      <w:r w:rsidR="0053234C" w:rsidRPr="001C5DA8">
        <w:rPr>
          <w:rFonts w:ascii="Times New Roman" w:hAnsi="Times New Roman" w:cs="Times New Roman"/>
          <w:sz w:val="28"/>
          <w:szCs w:val="28"/>
        </w:rPr>
        <w:t xml:space="preserve"> и Синьцзяна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53234C" w:rsidRPr="001C5DA8">
        <w:rPr>
          <w:rFonts w:ascii="Times New Roman" w:hAnsi="Times New Roman" w:cs="Times New Roman"/>
          <w:sz w:val="28"/>
          <w:szCs w:val="28"/>
        </w:rPr>
        <w:t>провести определенные параллели.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94388B" w:rsidRPr="001C5DA8">
        <w:rPr>
          <w:rFonts w:ascii="Times New Roman" w:hAnsi="Times New Roman" w:cs="Times New Roman"/>
          <w:sz w:val="28"/>
          <w:szCs w:val="28"/>
        </w:rPr>
        <w:t>Так 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A2813" w:rsidRPr="001C5DA8">
        <w:rPr>
          <w:rFonts w:ascii="Times New Roman" w:hAnsi="Times New Roman" w:cs="Times New Roman"/>
          <w:sz w:val="28"/>
          <w:szCs w:val="28"/>
        </w:rPr>
        <w:t>кургане</w:t>
      </w:r>
      <w:r w:rsidR="00EF078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говь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чемурчекско</w:t>
      </w:r>
      <w:r w:rsidR="0081400D" w:rsidRPr="001C5D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A2813" w:rsidRPr="001C5DA8">
        <w:rPr>
          <w:rFonts w:ascii="Times New Roman" w:hAnsi="Times New Roman" w:cs="Times New Roman"/>
          <w:sz w:val="28"/>
          <w:szCs w:val="28"/>
        </w:rPr>
        <w:t xml:space="preserve">ограде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Хул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уул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A2813" w:rsidRPr="001C5DA8">
        <w:rPr>
          <w:rFonts w:ascii="Times New Roman" w:hAnsi="Times New Roman" w:cs="Times New Roman"/>
          <w:sz w:val="28"/>
          <w:szCs w:val="28"/>
        </w:rPr>
        <w:t>1</w:t>
      </w:r>
      <w:r w:rsidR="0053234C" w:rsidRPr="001C5DA8">
        <w:rPr>
          <w:rFonts w:ascii="Times New Roman" w:hAnsi="Times New Roman" w:cs="Times New Roman"/>
          <w:sz w:val="28"/>
          <w:szCs w:val="28"/>
        </w:rPr>
        <w:t xml:space="preserve"> в Западной Монголии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были изучены остатки </w:t>
      </w:r>
      <w:r w:rsidR="00EA2813" w:rsidRPr="001C5DA8">
        <w:rPr>
          <w:rFonts w:ascii="Times New Roman" w:hAnsi="Times New Roman" w:cs="Times New Roman"/>
          <w:sz w:val="28"/>
          <w:szCs w:val="28"/>
        </w:rPr>
        <w:t xml:space="preserve">деревянных </w:t>
      </w:r>
      <w:r w:rsidR="00EF7F5F" w:rsidRPr="001C5DA8">
        <w:rPr>
          <w:rFonts w:ascii="Times New Roman" w:hAnsi="Times New Roman" w:cs="Times New Roman"/>
          <w:sz w:val="28"/>
          <w:szCs w:val="28"/>
        </w:rPr>
        <w:t>рам длиной 2х1,3 и 1,1х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,9 м. В </w:t>
      </w:r>
      <w:proofErr w:type="spellStart"/>
      <w:r w:rsidR="00EF078F" w:rsidRPr="001C5DA8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 w:rsidR="00EF078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8F" w:rsidRPr="001C5DA8">
        <w:rPr>
          <w:rFonts w:ascii="Times New Roman" w:hAnsi="Times New Roman" w:cs="Times New Roman"/>
          <w:sz w:val="28"/>
          <w:szCs w:val="28"/>
        </w:rPr>
        <w:t>говь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рама состояла из досок шириной 15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 см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и толщиной до 5 см</w:t>
      </w:r>
      <w:r w:rsidR="00EF7FF9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81400D" w:rsidRPr="001C5DA8">
        <w:rPr>
          <w:rFonts w:ascii="Times New Roman" w:hAnsi="Times New Roman" w:cs="Times New Roman"/>
          <w:sz w:val="28"/>
          <w:szCs w:val="28"/>
        </w:rPr>
        <w:t>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середине </w:t>
      </w:r>
      <w:r w:rsidR="00EF7FF9" w:rsidRPr="001C5DA8">
        <w:rPr>
          <w:rFonts w:ascii="Times New Roman" w:hAnsi="Times New Roman" w:cs="Times New Roman"/>
          <w:sz w:val="28"/>
          <w:szCs w:val="28"/>
        </w:rPr>
        <w:t xml:space="preserve">была усилена </w:t>
      </w:r>
      <w:r w:rsidR="00EF7F5F" w:rsidRPr="001C5DA8">
        <w:rPr>
          <w:rFonts w:ascii="Times New Roman" w:hAnsi="Times New Roman" w:cs="Times New Roman"/>
          <w:sz w:val="28"/>
          <w:szCs w:val="28"/>
        </w:rPr>
        <w:t>крестовиной</w:t>
      </w:r>
      <w:r w:rsidR="00EF078F" w:rsidRPr="001C5DA8">
        <w:rPr>
          <w:rFonts w:ascii="Times New Roman" w:hAnsi="Times New Roman" w:cs="Times New Roman"/>
          <w:sz w:val="28"/>
          <w:szCs w:val="28"/>
        </w:rPr>
        <w:t xml:space="preserve">, а по краям 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‒ </w:t>
      </w:r>
      <w:r w:rsidR="00EF7F5F" w:rsidRPr="001C5DA8">
        <w:rPr>
          <w:rFonts w:ascii="Times New Roman" w:hAnsi="Times New Roman" w:cs="Times New Roman"/>
          <w:sz w:val="28"/>
          <w:szCs w:val="28"/>
        </w:rPr>
        <w:t>поперечными ребрами жесткости</w:t>
      </w:r>
      <w:r w:rsidR="0094388B" w:rsidRPr="001C5DA8">
        <w:rPr>
          <w:rFonts w:ascii="Times New Roman" w:hAnsi="Times New Roman" w:cs="Times New Roman"/>
          <w:sz w:val="28"/>
          <w:szCs w:val="28"/>
        </w:rPr>
        <w:t>.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88B" w:rsidRPr="001C5DA8">
        <w:rPr>
          <w:rFonts w:ascii="Times New Roman" w:hAnsi="Times New Roman" w:cs="Times New Roman"/>
          <w:sz w:val="28"/>
          <w:szCs w:val="28"/>
        </w:rPr>
        <w:t>В</w:t>
      </w:r>
      <w:r w:rsidR="00EF078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8F" w:rsidRPr="001C5DA8">
        <w:rPr>
          <w:rFonts w:ascii="Times New Roman" w:hAnsi="Times New Roman" w:cs="Times New Roman"/>
          <w:sz w:val="28"/>
          <w:szCs w:val="28"/>
        </w:rPr>
        <w:t>Хул</w:t>
      </w:r>
      <w:proofErr w:type="spellEnd"/>
      <w:r w:rsidR="00EF078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8F" w:rsidRPr="001C5DA8">
        <w:rPr>
          <w:rFonts w:ascii="Times New Roman" w:hAnsi="Times New Roman" w:cs="Times New Roman"/>
          <w:sz w:val="28"/>
          <w:szCs w:val="28"/>
        </w:rPr>
        <w:t>уул</w:t>
      </w:r>
      <w:proofErr w:type="spellEnd"/>
      <w:r w:rsidR="00EF078F" w:rsidRPr="001C5DA8">
        <w:rPr>
          <w:rFonts w:ascii="Times New Roman" w:hAnsi="Times New Roman" w:cs="Times New Roman"/>
          <w:sz w:val="28"/>
          <w:szCs w:val="28"/>
        </w:rPr>
        <w:t xml:space="preserve"> 1 </w:t>
      </w:r>
      <w:r w:rsidR="00EF7F5F" w:rsidRPr="001C5DA8">
        <w:rPr>
          <w:rFonts w:ascii="Times New Roman" w:hAnsi="Times New Roman" w:cs="Times New Roman"/>
          <w:sz w:val="28"/>
          <w:szCs w:val="28"/>
        </w:rPr>
        <w:t>крестовин</w:t>
      </w:r>
      <w:r w:rsidR="00EF078F" w:rsidRPr="001C5DA8">
        <w:rPr>
          <w:rFonts w:ascii="Times New Roman" w:hAnsi="Times New Roman" w:cs="Times New Roman"/>
          <w:sz w:val="28"/>
          <w:szCs w:val="28"/>
        </w:rPr>
        <w:t>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EF078F" w:rsidRPr="001C5DA8">
        <w:rPr>
          <w:rFonts w:ascii="Times New Roman" w:hAnsi="Times New Roman" w:cs="Times New Roman"/>
          <w:sz w:val="28"/>
          <w:szCs w:val="28"/>
        </w:rPr>
        <w:t xml:space="preserve">ла </w:t>
      </w:r>
      <w:r w:rsidR="00EF7F5F" w:rsidRPr="001C5DA8">
        <w:rPr>
          <w:rFonts w:ascii="Times New Roman" w:hAnsi="Times New Roman" w:cs="Times New Roman"/>
          <w:sz w:val="28"/>
          <w:szCs w:val="28"/>
        </w:rPr>
        <w:t>из досок шириной 6-7 см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под которыми находился берестяной (?) короб, окрашенный красной краской </w:t>
      </w:r>
      <w:r w:rsidR="00FE0093">
        <w:rPr>
          <w:rFonts w:ascii="Times New Roman" w:hAnsi="Times New Roman" w:cs="Times New Roman"/>
          <w:sz w:val="28"/>
          <w:szCs w:val="28"/>
        </w:rPr>
        <w:t xml:space="preserve">(Ковалев, </w:t>
      </w:r>
      <w:proofErr w:type="spellStart"/>
      <w:r w:rsidR="00FE0093" w:rsidRPr="001C5DA8">
        <w:rPr>
          <w:rFonts w:ascii="Times New Roman" w:hAnsi="Times New Roman" w:cs="Times New Roman"/>
          <w:sz w:val="28"/>
          <w:szCs w:val="28"/>
        </w:rPr>
        <w:t>Эрдэнэбаатар</w:t>
      </w:r>
      <w:proofErr w:type="spellEnd"/>
      <w:r w:rsidR="00FE0093">
        <w:rPr>
          <w:rFonts w:ascii="Times New Roman" w:hAnsi="Times New Roman" w:cs="Times New Roman"/>
          <w:sz w:val="28"/>
          <w:szCs w:val="28"/>
        </w:rPr>
        <w:t>, 2014:</w:t>
      </w:r>
      <w:proofErr w:type="gramEnd"/>
      <w:r w:rsidR="00FE0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093">
        <w:rPr>
          <w:rFonts w:ascii="Times New Roman" w:hAnsi="Times New Roman" w:cs="Times New Roman"/>
          <w:sz w:val="28"/>
          <w:szCs w:val="28"/>
        </w:rPr>
        <w:t>С</w:t>
      </w:r>
      <w:r w:rsidR="0094388B" w:rsidRPr="001C5DA8">
        <w:rPr>
          <w:rFonts w:ascii="Times New Roman" w:hAnsi="Times New Roman" w:cs="Times New Roman"/>
          <w:sz w:val="28"/>
          <w:szCs w:val="28"/>
        </w:rPr>
        <w:t>. 167, 187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813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Аналогичное устройство оснований повозок характерно для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новотировской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r w:rsidR="00FE0093">
        <w:rPr>
          <w:rFonts w:ascii="Times New Roman" w:hAnsi="Times New Roman" w:cs="Times New Roman"/>
          <w:sz w:val="28"/>
          <w:szCs w:val="28"/>
        </w:rPr>
        <w:t>Гей, 2000:</w:t>
      </w:r>
      <w:proofErr w:type="gramEnd"/>
      <w:r w:rsidR="00FE0093">
        <w:rPr>
          <w:rFonts w:ascii="Times New Roman" w:hAnsi="Times New Roman" w:cs="Times New Roman"/>
          <w:sz w:val="28"/>
          <w:szCs w:val="28"/>
        </w:rPr>
        <w:t xml:space="preserve"> С</w:t>
      </w:r>
      <w:r w:rsidR="00EF7F5F" w:rsidRPr="001C5DA8">
        <w:rPr>
          <w:rFonts w:ascii="Times New Roman" w:hAnsi="Times New Roman" w:cs="Times New Roman"/>
          <w:sz w:val="28"/>
          <w:szCs w:val="28"/>
        </w:rPr>
        <w:t>. 187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и более поздн</w:t>
      </w:r>
      <w:r w:rsidR="0053234C" w:rsidRPr="001C5DA8">
        <w:rPr>
          <w:rFonts w:ascii="Times New Roman" w:hAnsi="Times New Roman" w:cs="Times New Roman"/>
          <w:sz w:val="28"/>
          <w:szCs w:val="28"/>
        </w:rPr>
        <w:t>их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катакомбных </w:t>
      </w:r>
      <w:r w:rsidR="0053234C" w:rsidRPr="001C5DA8">
        <w:rPr>
          <w:rFonts w:ascii="Times New Roman" w:hAnsi="Times New Roman" w:cs="Times New Roman"/>
          <w:sz w:val="28"/>
          <w:szCs w:val="28"/>
        </w:rPr>
        <w:t>культур</w:t>
      </w:r>
      <w:r w:rsidR="00182A21" w:rsidRPr="001C5DA8">
        <w:rPr>
          <w:rFonts w:ascii="Times New Roman" w:hAnsi="Times New Roman" w:cs="Times New Roman"/>
          <w:sz w:val="28"/>
          <w:szCs w:val="28"/>
        </w:rPr>
        <w:t>,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182A21" w:rsidRPr="001C5DA8">
        <w:rPr>
          <w:rFonts w:ascii="Times New Roman" w:hAnsi="Times New Roman" w:cs="Times New Roman"/>
          <w:sz w:val="28"/>
          <w:szCs w:val="28"/>
        </w:rPr>
        <w:t>где также были распространены основания, составленные только из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 поперечны</w:t>
      </w:r>
      <w:r w:rsidR="00182A21" w:rsidRPr="001C5DA8">
        <w:rPr>
          <w:rFonts w:ascii="Times New Roman" w:hAnsi="Times New Roman" w:cs="Times New Roman"/>
          <w:sz w:val="28"/>
          <w:szCs w:val="28"/>
        </w:rPr>
        <w:t>х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 брусь</w:t>
      </w:r>
      <w:r w:rsidR="00182A21" w:rsidRPr="001C5DA8">
        <w:rPr>
          <w:rFonts w:ascii="Times New Roman" w:hAnsi="Times New Roman" w:cs="Times New Roman"/>
          <w:sz w:val="28"/>
          <w:szCs w:val="28"/>
        </w:rPr>
        <w:t>ев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r w:rsidR="00FE0093">
        <w:rPr>
          <w:rFonts w:ascii="Times New Roman" w:hAnsi="Times New Roman" w:cs="Times New Roman"/>
          <w:sz w:val="28"/>
          <w:szCs w:val="28"/>
        </w:rPr>
        <w:t>Гей, 2000: С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. 187; </w:t>
      </w:r>
      <w:proofErr w:type="spellStart"/>
      <w:r w:rsidR="00FE0093" w:rsidRPr="001C5DA8">
        <w:rPr>
          <w:rFonts w:ascii="Times New Roman" w:eastAsia="ArnoPro-ItalicDisplay" w:hAnsi="Times New Roman" w:cs="Times New Roman"/>
          <w:iCs/>
          <w:sz w:val="28"/>
          <w:szCs w:val="28"/>
        </w:rPr>
        <w:t>Шишлина</w:t>
      </w:r>
      <w:proofErr w:type="spellEnd"/>
      <w:r w:rsidR="00FE0093">
        <w:rPr>
          <w:rFonts w:ascii="Times New Roman" w:eastAsia="ArnoPro-ItalicDisplay" w:hAnsi="Times New Roman" w:cs="Times New Roman"/>
          <w:iCs/>
          <w:sz w:val="28"/>
          <w:szCs w:val="28"/>
        </w:rPr>
        <w:t xml:space="preserve"> и др., 2013: </w:t>
      </w:r>
      <w:proofErr w:type="gramStart"/>
      <w:r w:rsidR="00FE0093">
        <w:rPr>
          <w:rFonts w:ascii="Times New Roman" w:eastAsia="ArnoPro-ItalicDisplay" w:hAnsi="Times New Roman" w:cs="Times New Roman"/>
          <w:iCs/>
          <w:sz w:val="28"/>
          <w:szCs w:val="28"/>
        </w:rPr>
        <w:t>С</w:t>
      </w:r>
      <w:r w:rsidR="00EF7F5F" w:rsidRPr="001C5DA8">
        <w:rPr>
          <w:rFonts w:ascii="Times New Roman" w:hAnsi="Times New Roman" w:cs="Times New Roman"/>
          <w:sz w:val="28"/>
          <w:szCs w:val="28"/>
        </w:rPr>
        <w:t>. 123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По-видимому, для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копинских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182A21" w:rsidRPr="001C5DA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был характерен </w:t>
      </w:r>
      <w:r w:rsidR="00182A21" w:rsidRPr="001C5DA8">
        <w:rPr>
          <w:rFonts w:ascii="Times New Roman" w:hAnsi="Times New Roman" w:cs="Times New Roman"/>
          <w:sz w:val="28"/>
          <w:szCs w:val="28"/>
        </w:rPr>
        <w:t>похожий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вариант устройства основания.</w:t>
      </w:r>
    </w:p>
    <w:p w:rsidR="00EF7F5F" w:rsidRPr="001C5DA8" w:rsidRDefault="00EF7F5F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lastRenderedPageBreak/>
        <w:t xml:space="preserve">Не совсем ясно, какой была конструкция кузова. На основании параллелей с находкой из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Хул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уула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1, возможно допустить, что зафиксированны</w:t>
      </w:r>
      <w:r w:rsidR="0081400D" w:rsidRPr="001C5DA8">
        <w:rPr>
          <w:rFonts w:ascii="Times New Roman" w:hAnsi="Times New Roman" w:cs="Times New Roman"/>
          <w:sz w:val="28"/>
          <w:szCs w:val="28"/>
        </w:rPr>
        <w:t>й</w:t>
      </w:r>
      <w:r w:rsidRPr="001C5DA8">
        <w:rPr>
          <w:rFonts w:ascii="Times New Roman" w:hAnsi="Times New Roman" w:cs="Times New Roman"/>
          <w:sz w:val="28"/>
          <w:szCs w:val="28"/>
        </w:rPr>
        <w:t xml:space="preserve"> в кургане Копа 2 красный тлен, является остатками </w:t>
      </w:r>
      <w:r w:rsidR="009E65B5" w:rsidRPr="001C5DA8">
        <w:rPr>
          <w:rFonts w:ascii="Times New Roman" w:hAnsi="Times New Roman" w:cs="Times New Roman"/>
          <w:sz w:val="28"/>
          <w:szCs w:val="28"/>
        </w:rPr>
        <w:t xml:space="preserve">подобного </w:t>
      </w:r>
      <w:r w:rsidRPr="001C5DA8">
        <w:rPr>
          <w:rFonts w:ascii="Times New Roman" w:hAnsi="Times New Roman" w:cs="Times New Roman"/>
          <w:sz w:val="28"/>
          <w:szCs w:val="28"/>
        </w:rPr>
        <w:t>кузова, который мог иметь невысокие бортики</w:t>
      </w:r>
      <w:r w:rsidR="0072040B" w:rsidRPr="001C5DA8">
        <w:rPr>
          <w:rFonts w:ascii="Times New Roman" w:hAnsi="Times New Roman" w:cs="Times New Roman"/>
          <w:sz w:val="28"/>
          <w:szCs w:val="28"/>
        </w:rPr>
        <w:t>.</w:t>
      </w:r>
    </w:p>
    <w:p w:rsidR="009E65B5" w:rsidRPr="001C5DA8" w:rsidRDefault="00EF7F5F" w:rsidP="001C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DA8">
        <w:rPr>
          <w:rFonts w:ascii="Times New Roman" w:hAnsi="Times New Roman" w:cs="Times New Roman"/>
          <w:sz w:val="28"/>
          <w:szCs w:val="28"/>
        </w:rPr>
        <w:t>Конструкция колес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>могла быть как цельнодеревянной, так и составной</w:t>
      </w:r>
      <w:r w:rsidR="0094388B" w:rsidRPr="001C5DA8">
        <w:rPr>
          <w:rFonts w:ascii="Times New Roman" w:hAnsi="Times New Roman" w:cs="Times New Roman"/>
          <w:sz w:val="28"/>
          <w:szCs w:val="28"/>
        </w:rPr>
        <w:t>, и</w:t>
      </w:r>
      <w:r w:rsidRPr="001C5DA8">
        <w:rPr>
          <w:rFonts w:ascii="Times New Roman" w:hAnsi="Times New Roman" w:cs="Times New Roman"/>
          <w:sz w:val="28"/>
          <w:szCs w:val="28"/>
        </w:rPr>
        <w:t xml:space="preserve">сследователями отмечается, что данные типы сосуществовали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5A545C">
        <w:rPr>
          <w:rFonts w:ascii="Times New Roman" w:hAnsi="Times New Roman" w:cs="Times New Roman"/>
          <w:sz w:val="28"/>
          <w:szCs w:val="28"/>
        </w:rPr>
        <w:t>2012:</w:t>
      </w:r>
      <w:proofErr w:type="gramEnd"/>
      <w:r w:rsidR="005A5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11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007" w:rsidRPr="001C5DA8">
        <w:rPr>
          <w:rFonts w:ascii="Times New Roman" w:hAnsi="Times New Roman" w:cs="Times New Roman"/>
          <w:sz w:val="28"/>
          <w:szCs w:val="28"/>
        </w:rPr>
        <w:t>Д</w:t>
      </w:r>
      <w:r w:rsidRPr="001C5DA8">
        <w:rPr>
          <w:rFonts w:ascii="Times New Roman" w:hAnsi="Times New Roman" w:cs="Times New Roman"/>
          <w:sz w:val="28"/>
          <w:szCs w:val="28"/>
        </w:rPr>
        <w:t xml:space="preserve">ля </w:t>
      </w:r>
      <w:r w:rsidR="00182A21" w:rsidRPr="001C5DA8">
        <w:rPr>
          <w:rFonts w:ascii="Times New Roman" w:hAnsi="Times New Roman" w:cs="Times New Roman"/>
          <w:sz w:val="28"/>
          <w:szCs w:val="28"/>
        </w:rPr>
        <w:t xml:space="preserve">ямных и </w:t>
      </w:r>
      <w:proofErr w:type="spellStart"/>
      <w:r w:rsidR="00182A21" w:rsidRPr="001C5DA8">
        <w:rPr>
          <w:rFonts w:ascii="Times New Roman" w:hAnsi="Times New Roman" w:cs="Times New Roman"/>
          <w:sz w:val="28"/>
          <w:szCs w:val="28"/>
        </w:rPr>
        <w:t>новотировских</w:t>
      </w:r>
      <w:proofErr w:type="spellEnd"/>
      <w:r w:rsidR="00182A2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>транспортных средств был</w:t>
      </w:r>
      <w:r w:rsidR="0094388B" w:rsidRPr="001C5DA8">
        <w:rPr>
          <w:rFonts w:ascii="Times New Roman" w:hAnsi="Times New Roman" w:cs="Times New Roman"/>
          <w:sz w:val="28"/>
          <w:szCs w:val="28"/>
        </w:rPr>
        <w:t>и</w:t>
      </w:r>
      <w:r w:rsidRPr="001C5DA8">
        <w:rPr>
          <w:rFonts w:ascii="Times New Roman" w:hAnsi="Times New Roman" w:cs="Times New Roman"/>
          <w:sz w:val="28"/>
          <w:szCs w:val="28"/>
        </w:rPr>
        <w:t xml:space="preserve"> характерны </w:t>
      </w:r>
      <w:r w:rsidR="00716749" w:rsidRPr="001C5DA8">
        <w:rPr>
          <w:rFonts w:ascii="Times New Roman" w:hAnsi="Times New Roman" w:cs="Times New Roman"/>
          <w:sz w:val="28"/>
          <w:szCs w:val="28"/>
        </w:rPr>
        <w:t xml:space="preserve">цельнодеревянные колеса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r w:rsidR="005A545C" w:rsidRPr="001C5DA8">
        <w:rPr>
          <w:rFonts w:ascii="Times New Roman" w:hAnsi="Times New Roman" w:cs="Times New Roman"/>
          <w:sz w:val="28"/>
          <w:szCs w:val="28"/>
        </w:rPr>
        <w:t>Пустовалов</w:t>
      </w:r>
      <w:r w:rsidR="00182A21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5A545C">
        <w:rPr>
          <w:rFonts w:ascii="Times New Roman" w:hAnsi="Times New Roman" w:cs="Times New Roman"/>
          <w:sz w:val="28"/>
          <w:szCs w:val="28"/>
        </w:rPr>
        <w:t>2000:</w:t>
      </w:r>
      <w:proofErr w:type="gramEnd"/>
      <w:r w:rsidR="005A5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182A21" w:rsidRPr="001C5DA8">
        <w:rPr>
          <w:rFonts w:ascii="Times New Roman" w:hAnsi="Times New Roman" w:cs="Times New Roman"/>
          <w:sz w:val="28"/>
          <w:szCs w:val="28"/>
        </w:rPr>
        <w:t>. 316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182A21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A21" w:rsidRPr="001C5DA8">
        <w:rPr>
          <w:rFonts w:ascii="Times New Roman" w:hAnsi="Times New Roman" w:cs="Times New Roman"/>
          <w:sz w:val="28"/>
          <w:szCs w:val="28"/>
        </w:rPr>
        <w:t xml:space="preserve"> Для катакомбных ‒ </w:t>
      </w:r>
      <w:r w:rsidRPr="001C5DA8">
        <w:rPr>
          <w:rFonts w:ascii="Times New Roman" w:hAnsi="Times New Roman" w:cs="Times New Roman"/>
          <w:sz w:val="28"/>
          <w:szCs w:val="28"/>
        </w:rPr>
        <w:t xml:space="preserve">составные, трехчастные колеса, с различными вариантами крепления сегментов (штифтовое, планочное, привязное) и устройства ступиц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r w:rsidR="005A545C" w:rsidRPr="001C5DA8">
        <w:rPr>
          <w:rFonts w:ascii="Times New Roman" w:hAnsi="Times New Roman" w:cs="Times New Roman"/>
          <w:sz w:val="28"/>
          <w:szCs w:val="28"/>
        </w:rPr>
        <w:t xml:space="preserve">Пустовалов, </w:t>
      </w:r>
      <w:r w:rsidR="005A545C">
        <w:rPr>
          <w:rFonts w:ascii="Times New Roman" w:hAnsi="Times New Roman" w:cs="Times New Roman"/>
          <w:sz w:val="28"/>
          <w:szCs w:val="28"/>
        </w:rPr>
        <w:t>2000: С</w:t>
      </w:r>
      <w:r w:rsidRPr="001C5DA8">
        <w:rPr>
          <w:rFonts w:ascii="Times New Roman" w:hAnsi="Times New Roman" w:cs="Times New Roman"/>
          <w:sz w:val="28"/>
          <w:szCs w:val="28"/>
        </w:rPr>
        <w:t xml:space="preserve">. 316; </w:t>
      </w:r>
      <w:proofErr w:type="spellStart"/>
      <w:r w:rsidR="005A545C" w:rsidRPr="001C5DA8">
        <w:rPr>
          <w:rFonts w:ascii="Times New Roman" w:eastAsia="ArnoPro-ItalicDisplay" w:hAnsi="Times New Roman" w:cs="Times New Roman"/>
          <w:iCs/>
          <w:sz w:val="28"/>
          <w:szCs w:val="28"/>
        </w:rPr>
        <w:t>Шишлина</w:t>
      </w:r>
      <w:proofErr w:type="spellEnd"/>
      <w:r w:rsidR="005A545C">
        <w:rPr>
          <w:rFonts w:ascii="Times New Roman" w:eastAsia="ArnoPro-ItalicDisplay" w:hAnsi="Times New Roman" w:cs="Times New Roman"/>
          <w:iCs/>
          <w:sz w:val="28"/>
          <w:szCs w:val="28"/>
        </w:rPr>
        <w:t xml:space="preserve"> и др., 2013: </w:t>
      </w:r>
      <w:proofErr w:type="gramStart"/>
      <w:r w:rsidR="005A545C">
        <w:rPr>
          <w:rFonts w:ascii="Times New Roman" w:eastAsia="ArnoPro-ItalicDisplay" w:hAnsi="Times New Roman" w:cs="Times New Roman"/>
          <w:iCs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121, 124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Ближайшей подобной находкой является</w:t>
      </w:r>
      <w:r w:rsidR="00C82933" w:rsidRPr="001C5DA8">
        <w:rPr>
          <w:rFonts w:ascii="Times New Roman" w:hAnsi="Times New Roman" w:cs="Times New Roman"/>
          <w:sz w:val="28"/>
          <w:szCs w:val="28"/>
        </w:rPr>
        <w:t xml:space="preserve"> уложенное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C82933" w:rsidRPr="001C5DA8">
        <w:rPr>
          <w:rFonts w:ascii="Times New Roman" w:hAnsi="Times New Roman" w:cs="Times New Roman"/>
          <w:sz w:val="28"/>
          <w:szCs w:val="28"/>
        </w:rPr>
        <w:t xml:space="preserve">на перекрытии могилы </w:t>
      </w:r>
      <w:r w:rsidRPr="001C5DA8">
        <w:rPr>
          <w:rFonts w:ascii="Times New Roman" w:hAnsi="Times New Roman" w:cs="Times New Roman"/>
          <w:sz w:val="28"/>
          <w:szCs w:val="28"/>
        </w:rPr>
        <w:t xml:space="preserve">трехчастное колесо из могильника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Вупу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Синцзяне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,</w:t>
      </w:r>
      <w:r w:rsidR="005A545C">
        <w:rPr>
          <w:rFonts w:ascii="Times New Roman" w:hAnsi="Times New Roman" w:cs="Times New Roman"/>
          <w:sz w:val="28"/>
          <w:szCs w:val="28"/>
        </w:rPr>
        <w:t xml:space="preserve"> 2012: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273</w:t>
      </w:r>
      <w:r w:rsidR="005A545C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161.-2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EF7F5F" w:rsidRPr="001C5DA8" w:rsidRDefault="00302E91" w:rsidP="001C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Н</w:t>
      </w:r>
      <w:r w:rsidR="009E65B5" w:rsidRPr="001C5DA8">
        <w:rPr>
          <w:rFonts w:ascii="Times New Roman" w:hAnsi="Times New Roman" w:cs="Times New Roman"/>
          <w:sz w:val="28"/>
          <w:szCs w:val="28"/>
        </w:rPr>
        <w:t>аскальные изображения повозок Восточного Казахстана, Западной Монголии и Среднего Енисея</w:t>
      </w:r>
      <w:r w:rsidRPr="001C5DA8">
        <w:rPr>
          <w:rFonts w:ascii="Times New Roman" w:hAnsi="Times New Roman" w:cs="Times New Roman"/>
          <w:sz w:val="28"/>
          <w:szCs w:val="28"/>
        </w:rPr>
        <w:t xml:space="preserve"> в целом подтверждают правомерность </w:t>
      </w:r>
      <w:r w:rsidR="00C82933" w:rsidRPr="001C5DA8">
        <w:rPr>
          <w:rFonts w:ascii="Times New Roman" w:hAnsi="Times New Roman" w:cs="Times New Roman"/>
          <w:sz w:val="28"/>
          <w:szCs w:val="28"/>
        </w:rPr>
        <w:t>приведенных</w:t>
      </w:r>
      <w:r w:rsidRPr="001C5DA8">
        <w:rPr>
          <w:rFonts w:ascii="Times New Roman" w:hAnsi="Times New Roman" w:cs="Times New Roman"/>
          <w:sz w:val="28"/>
          <w:szCs w:val="28"/>
        </w:rPr>
        <w:t xml:space="preserve"> параллелей</w:t>
      </w:r>
      <w:r w:rsidR="009E65B5"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C82933" w:rsidRPr="001C5DA8">
        <w:rPr>
          <w:rFonts w:ascii="Times New Roman" w:hAnsi="Times New Roman" w:cs="Times New Roman"/>
          <w:sz w:val="28"/>
          <w:szCs w:val="28"/>
        </w:rPr>
        <w:t>П</w:t>
      </w:r>
      <w:r w:rsidR="009E65B5" w:rsidRPr="001C5DA8">
        <w:rPr>
          <w:rFonts w:ascii="Times New Roman" w:hAnsi="Times New Roman" w:cs="Times New Roman"/>
          <w:sz w:val="28"/>
          <w:szCs w:val="28"/>
        </w:rPr>
        <w:t>овозки из Курчума име</w:t>
      </w:r>
      <w:r w:rsidR="0081400D" w:rsidRPr="001C5DA8">
        <w:rPr>
          <w:rFonts w:ascii="Times New Roman" w:hAnsi="Times New Roman" w:cs="Times New Roman"/>
          <w:sz w:val="28"/>
          <w:szCs w:val="28"/>
        </w:rPr>
        <w:t>ю</w:t>
      </w:r>
      <w:r w:rsidR="009E65B5" w:rsidRPr="001C5DA8">
        <w:rPr>
          <w:rFonts w:ascii="Times New Roman" w:hAnsi="Times New Roman" w:cs="Times New Roman"/>
          <w:sz w:val="28"/>
          <w:szCs w:val="28"/>
        </w:rPr>
        <w:t>т сплошные колеса со ступицами, плоский кузов (рис. 2.-</w:t>
      </w:r>
      <w:r w:rsidR="00C82933" w:rsidRPr="001C5DA8">
        <w:rPr>
          <w:rFonts w:ascii="Times New Roman" w:hAnsi="Times New Roman" w:cs="Times New Roman"/>
          <w:sz w:val="28"/>
          <w:szCs w:val="28"/>
        </w:rPr>
        <w:t>1</w:t>
      </w:r>
      <w:r w:rsidR="009E65B5" w:rsidRPr="001C5DA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9E65B5" w:rsidRPr="001C5DA8">
        <w:rPr>
          <w:rFonts w:ascii="Times New Roman" w:hAnsi="Times New Roman" w:cs="Times New Roman"/>
          <w:sz w:val="28"/>
          <w:szCs w:val="28"/>
        </w:rPr>
        <w:t>В таком же стиле показана телега</w:t>
      </w:r>
      <w:r w:rsidR="00C82933" w:rsidRPr="001C5DA8">
        <w:rPr>
          <w:rFonts w:ascii="Times New Roman" w:hAnsi="Times New Roman" w:cs="Times New Roman"/>
          <w:sz w:val="28"/>
          <w:szCs w:val="28"/>
        </w:rPr>
        <w:t xml:space="preserve"> и отдельные колеса</w:t>
      </w:r>
      <w:r w:rsidR="009E65B5" w:rsidRPr="001C5DA8">
        <w:rPr>
          <w:rFonts w:ascii="Times New Roman" w:hAnsi="Times New Roman" w:cs="Times New Roman"/>
          <w:sz w:val="28"/>
          <w:szCs w:val="28"/>
        </w:rPr>
        <w:t xml:space="preserve"> на плите из ритуального </w:t>
      </w:r>
      <w:proofErr w:type="spellStart"/>
      <w:r w:rsidR="009E65B5" w:rsidRPr="001C5DA8">
        <w:rPr>
          <w:rFonts w:ascii="Times New Roman" w:hAnsi="Times New Roman" w:cs="Times New Roman"/>
          <w:sz w:val="28"/>
          <w:szCs w:val="28"/>
        </w:rPr>
        <w:t>чемурчекско</w:t>
      </w:r>
      <w:r w:rsidR="0081400D" w:rsidRPr="001C5D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1400D" w:rsidRPr="001C5DA8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="0081400D" w:rsidRPr="001C5DA8">
        <w:rPr>
          <w:rFonts w:ascii="Times New Roman" w:hAnsi="Times New Roman" w:cs="Times New Roman"/>
          <w:sz w:val="28"/>
          <w:szCs w:val="28"/>
        </w:rPr>
        <w:t>Харчул</w:t>
      </w:r>
      <w:r w:rsidR="009E65B5" w:rsidRPr="001C5DA8">
        <w:rPr>
          <w:rFonts w:ascii="Times New Roman" w:hAnsi="Times New Roman" w:cs="Times New Roman"/>
          <w:sz w:val="28"/>
          <w:szCs w:val="28"/>
        </w:rPr>
        <w:t>уут</w:t>
      </w:r>
      <w:proofErr w:type="spellEnd"/>
      <w:r w:rsidR="009E65B5" w:rsidRPr="001C5DA8">
        <w:rPr>
          <w:rFonts w:ascii="Times New Roman" w:hAnsi="Times New Roman" w:cs="Times New Roman"/>
          <w:sz w:val="28"/>
          <w:szCs w:val="28"/>
        </w:rPr>
        <w:t xml:space="preserve"> (рис. 1.-8, 9) и </w:t>
      </w:r>
      <w:r w:rsidR="00EF7FF9" w:rsidRPr="001C5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E65B5" w:rsidRPr="001C5DA8">
        <w:rPr>
          <w:rFonts w:ascii="Times New Roman" w:hAnsi="Times New Roman" w:cs="Times New Roman"/>
          <w:sz w:val="28"/>
          <w:szCs w:val="28"/>
        </w:rPr>
        <w:t>окуневск</w:t>
      </w:r>
      <w:r w:rsidR="00C82933" w:rsidRPr="001C5DA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9E65B5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петроглифах </w:t>
      </w:r>
      <w:proofErr w:type="spellStart"/>
      <w:r w:rsidR="00EC3DE9" w:rsidRPr="001C5DA8">
        <w:rPr>
          <w:rFonts w:ascii="Times New Roman" w:hAnsi="Times New Roman" w:cs="Times New Roman"/>
          <w:sz w:val="28"/>
          <w:szCs w:val="28"/>
        </w:rPr>
        <w:t>Тепсе</w:t>
      </w:r>
      <w:r w:rsidR="00C82933" w:rsidRPr="001C5D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C3DE9" w:rsidRPr="001C5DA8">
        <w:rPr>
          <w:rFonts w:ascii="Times New Roman" w:hAnsi="Times New Roman" w:cs="Times New Roman"/>
          <w:sz w:val="28"/>
          <w:szCs w:val="28"/>
        </w:rPr>
        <w:t xml:space="preserve"> (рис. 2.-1)</w:t>
      </w:r>
      <w:r w:rsidR="009E65B5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r w:rsidR="005A545C" w:rsidRPr="001C5DA8">
        <w:rPr>
          <w:rFonts w:ascii="Times New Roman" w:hAnsi="Times New Roman" w:cs="Times New Roman"/>
          <w:sz w:val="28"/>
          <w:szCs w:val="28"/>
        </w:rPr>
        <w:t xml:space="preserve">Ковалев, </w:t>
      </w:r>
      <w:proofErr w:type="spellStart"/>
      <w:r w:rsidR="005A545C" w:rsidRPr="001C5DA8">
        <w:rPr>
          <w:rFonts w:ascii="Times New Roman" w:hAnsi="Times New Roman" w:cs="Times New Roman"/>
          <w:sz w:val="28"/>
          <w:szCs w:val="28"/>
        </w:rPr>
        <w:t>Мунхбаяр</w:t>
      </w:r>
      <w:proofErr w:type="spellEnd"/>
      <w:r w:rsidR="009E65B5" w:rsidRPr="001C5DA8">
        <w:rPr>
          <w:rFonts w:ascii="Times New Roman" w:hAnsi="Times New Roman" w:cs="Times New Roman"/>
          <w:sz w:val="28"/>
          <w:szCs w:val="28"/>
        </w:rPr>
        <w:t>,</w:t>
      </w:r>
      <w:r w:rsidR="005A545C">
        <w:rPr>
          <w:rFonts w:ascii="Times New Roman" w:hAnsi="Times New Roman" w:cs="Times New Roman"/>
          <w:sz w:val="28"/>
          <w:szCs w:val="28"/>
        </w:rPr>
        <w:t xml:space="preserve"> 2015:</w:t>
      </w:r>
      <w:proofErr w:type="gramEnd"/>
      <w:r w:rsidR="005A545C">
        <w:rPr>
          <w:rFonts w:ascii="Times New Roman" w:hAnsi="Times New Roman" w:cs="Times New Roman"/>
          <w:sz w:val="28"/>
          <w:szCs w:val="28"/>
        </w:rPr>
        <w:t xml:space="preserve"> Р</w:t>
      </w:r>
      <w:r w:rsidR="009E65B5" w:rsidRPr="001C5DA8">
        <w:rPr>
          <w:rFonts w:ascii="Times New Roman" w:hAnsi="Times New Roman" w:cs="Times New Roman"/>
          <w:sz w:val="28"/>
          <w:szCs w:val="28"/>
        </w:rPr>
        <w:t>ис. 34, 49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="005A545C">
        <w:rPr>
          <w:rFonts w:ascii="Times New Roman" w:hAnsi="Times New Roman" w:cs="Times New Roman"/>
          <w:sz w:val="28"/>
          <w:szCs w:val="28"/>
        </w:rPr>
        <w:t xml:space="preserve">, 2012: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EC3DE9" w:rsidRPr="001C5DA8">
        <w:rPr>
          <w:rFonts w:ascii="Times New Roman" w:hAnsi="Times New Roman" w:cs="Times New Roman"/>
          <w:sz w:val="28"/>
          <w:szCs w:val="28"/>
        </w:rPr>
        <w:t>. 11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EC3DE9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3DE9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C82933" w:rsidRPr="001C5DA8">
        <w:rPr>
          <w:rFonts w:ascii="Times New Roman" w:hAnsi="Times New Roman" w:cs="Times New Roman"/>
          <w:sz w:val="28"/>
          <w:szCs w:val="28"/>
        </w:rPr>
        <w:t>Также н</w:t>
      </w:r>
      <w:r w:rsidRPr="001C5DA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окуневских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C3DE9" w:rsidRPr="001C5DA8">
        <w:rPr>
          <w:rFonts w:ascii="Times New Roman" w:hAnsi="Times New Roman" w:cs="Times New Roman"/>
          <w:sz w:val="28"/>
          <w:szCs w:val="28"/>
        </w:rPr>
        <w:t>изображ</w:t>
      </w:r>
      <w:r w:rsidRPr="001C5DA8">
        <w:rPr>
          <w:rFonts w:ascii="Times New Roman" w:hAnsi="Times New Roman" w:cs="Times New Roman"/>
          <w:sz w:val="28"/>
          <w:szCs w:val="28"/>
        </w:rPr>
        <w:t>ениях встречаются экипажи как с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 цельны</w:t>
      </w:r>
      <w:r w:rsidRPr="001C5DA8">
        <w:rPr>
          <w:rFonts w:ascii="Times New Roman" w:hAnsi="Times New Roman" w:cs="Times New Roman"/>
          <w:sz w:val="28"/>
          <w:szCs w:val="28"/>
        </w:rPr>
        <w:t>ми, так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 и составны</w:t>
      </w:r>
      <w:r w:rsidRPr="001C5DA8">
        <w:rPr>
          <w:rFonts w:ascii="Times New Roman" w:hAnsi="Times New Roman" w:cs="Times New Roman"/>
          <w:sz w:val="28"/>
          <w:szCs w:val="28"/>
        </w:rPr>
        <w:t>ми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 колеса</w:t>
      </w:r>
      <w:r w:rsidRPr="001C5DA8">
        <w:rPr>
          <w:rFonts w:ascii="Times New Roman" w:hAnsi="Times New Roman" w:cs="Times New Roman"/>
          <w:sz w:val="28"/>
          <w:szCs w:val="28"/>
        </w:rPr>
        <w:t>ми,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 что говорит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их сосуществовании</w:t>
      </w:r>
      <w:r w:rsidR="0094388B" w:rsidRPr="001C5DA8">
        <w:rPr>
          <w:rFonts w:ascii="Times New Roman" w:hAnsi="Times New Roman" w:cs="Times New Roman"/>
          <w:sz w:val="28"/>
          <w:szCs w:val="28"/>
        </w:rPr>
        <w:t xml:space="preserve"> (</w:t>
      </w:r>
      <w:r w:rsidR="00E401BE" w:rsidRPr="001C5DA8">
        <w:rPr>
          <w:rFonts w:ascii="Times New Roman" w:hAnsi="Times New Roman" w:cs="Times New Roman"/>
          <w:sz w:val="28"/>
          <w:szCs w:val="28"/>
        </w:rPr>
        <w:t>рис. 2.-</w:t>
      </w:r>
      <w:r w:rsidR="00C82933" w:rsidRPr="001C5DA8">
        <w:rPr>
          <w:rFonts w:ascii="Times New Roman" w:hAnsi="Times New Roman" w:cs="Times New Roman"/>
          <w:sz w:val="28"/>
          <w:szCs w:val="28"/>
        </w:rPr>
        <w:t>6‒10</w:t>
      </w:r>
      <w:r w:rsidR="0094388B" w:rsidRPr="001C5DA8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="005A545C">
        <w:rPr>
          <w:rFonts w:ascii="Times New Roman" w:hAnsi="Times New Roman" w:cs="Times New Roman"/>
          <w:sz w:val="28"/>
          <w:szCs w:val="28"/>
        </w:rPr>
        <w:t>, 2012: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hAnsi="Times New Roman" w:cs="Times New Roman"/>
          <w:sz w:val="28"/>
          <w:szCs w:val="28"/>
        </w:rPr>
        <w:t>. 11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EC3DE9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2E91" w:rsidRPr="001C5DA8" w:rsidRDefault="00C82933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43267E" w:rsidRPr="001C5DA8">
        <w:rPr>
          <w:rFonts w:ascii="Times New Roman" w:hAnsi="Times New Roman" w:cs="Times New Roman"/>
          <w:sz w:val="28"/>
          <w:szCs w:val="28"/>
        </w:rPr>
        <w:t>источником,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по которому возможно установить способ упряжи использовавшихся для тягла животных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C3DE9" w:rsidRPr="001C5DA8">
        <w:rPr>
          <w:rFonts w:ascii="Times New Roman" w:hAnsi="Times New Roman" w:cs="Times New Roman"/>
          <w:sz w:val="28"/>
          <w:szCs w:val="28"/>
        </w:rPr>
        <w:t xml:space="preserve">наскальные изображения. </w:t>
      </w:r>
      <w:proofErr w:type="spellStart"/>
      <w:r w:rsidR="00302E91" w:rsidRPr="001C5DA8">
        <w:rPr>
          <w:rFonts w:ascii="Times New Roman" w:hAnsi="Times New Roman" w:cs="Times New Roman"/>
          <w:sz w:val="28"/>
          <w:szCs w:val="28"/>
        </w:rPr>
        <w:t>К</w:t>
      </w:r>
      <w:r w:rsidR="00EF7F5F" w:rsidRPr="001C5DA8">
        <w:rPr>
          <w:rFonts w:ascii="Times New Roman" w:hAnsi="Times New Roman" w:cs="Times New Roman"/>
          <w:sz w:val="28"/>
          <w:szCs w:val="28"/>
        </w:rPr>
        <w:t>урчумская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>телега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302E91" w:rsidRPr="001C5DA8">
        <w:rPr>
          <w:rFonts w:ascii="Times New Roman" w:hAnsi="Times New Roman" w:cs="Times New Roman"/>
          <w:sz w:val="28"/>
          <w:szCs w:val="28"/>
        </w:rPr>
        <w:t>изображена с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двухстержнев</w:t>
      </w:r>
      <w:r w:rsidR="00302E91" w:rsidRPr="001C5DA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дышло</w:t>
      </w:r>
      <w:r w:rsidR="00302E91" w:rsidRPr="001C5DA8">
        <w:rPr>
          <w:rFonts w:ascii="Times New Roman" w:hAnsi="Times New Roman" w:cs="Times New Roman"/>
          <w:sz w:val="28"/>
          <w:szCs w:val="28"/>
        </w:rPr>
        <w:t>м</w:t>
      </w:r>
      <w:r w:rsidR="00EF7F5F" w:rsidRPr="001C5DA8">
        <w:rPr>
          <w:rFonts w:ascii="Times New Roman" w:hAnsi="Times New Roman" w:cs="Times New Roman"/>
          <w:sz w:val="28"/>
          <w:szCs w:val="28"/>
        </w:rPr>
        <w:t>, заканчивающ</w:t>
      </w:r>
      <w:r w:rsidR="0081400D" w:rsidRPr="001C5DA8">
        <w:rPr>
          <w:rFonts w:ascii="Times New Roman" w:hAnsi="Times New Roman" w:cs="Times New Roman"/>
          <w:sz w:val="28"/>
          <w:szCs w:val="28"/>
        </w:rPr>
        <w:t>и</w:t>
      </w:r>
      <w:r w:rsidR="00302E91" w:rsidRPr="001C5DA8">
        <w:rPr>
          <w:rFonts w:ascii="Times New Roman" w:hAnsi="Times New Roman" w:cs="Times New Roman"/>
          <w:sz w:val="28"/>
          <w:szCs w:val="28"/>
        </w:rPr>
        <w:t>м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ся поперечным бруском – ярмом с занозами, а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харчуулутчкая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302E91" w:rsidRPr="001C5DA8">
        <w:rPr>
          <w:rFonts w:ascii="Times New Roman" w:hAnsi="Times New Roman" w:cs="Times New Roman"/>
          <w:sz w:val="28"/>
          <w:szCs w:val="28"/>
        </w:rPr>
        <w:t>имеет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дышло с Т-образным окончанием </w:t>
      </w:r>
      <w:r w:rsidR="00EC3DE9" w:rsidRPr="001C5DA8">
        <w:rPr>
          <w:rFonts w:ascii="Times New Roman" w:hAnsi="Times New Roman" w:cs="Times New Roman"/>
          <w:sz w:val="28"/>
          <w:szCs w:val="28"/>
        </w:rPr>
        <w:t>(рис. 2.-1)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EC3DE9" w:rsidRPr="001C5DA8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="00EC3DE9" w:rsidRPr="001C5DA8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="00EC3DE9" w:rsidRPr="001C5DA8">
        <w:rPr>
          <w:rFonts w:ascii="Times New Roman" w:hAnsi="Times New Roman" w:cs="Times New Roman"/>
          <w:sz w:val="28"/>
          <w:szCs w:val="28"/>
        </w:rPr>
        <w:t xml:space="preserve"> и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З.С.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Самашева</w:t>
      </w:r>
      <w:proofErr w:type="spellEnd"/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C3DE9" w:rsidRPr="001C5DA8">
        <w:rPr>
          <w:rFonts w:ascii="Times New Roman" w:hAnsi="Times New Roman" w:cs="Times New Roman"/>
          <w:sz w:val="28"/>
          <w:szCs w:val="28"/>
        </w:rPr>
        <w:t>здесь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показан архаический дышловый способ управления бычьей упряжки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подшеек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, а сама повозка является грузовой </w:t>
      </w:r>
      <w:r w:rsidR="000462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>,</w:t>
      </w:r>
      <w:r w:rsidR="005A545C">
        <w:rPr>
          <w:rFonts w:ascii="Times New Roman" w:hAnsi="Times New Roman" w:cs="Times New Roman"/>
          <w:sz w:val="28"/>
          <w:szCs w:val="28"/>
        </w:rPr>
        <w:t xml:space="preserve"> 1992: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hAnsi="Times New Roman" w:cs="Times New Roman"/>
          <w:sz w:val="28"/>
          <w:szCs w:val="28"/>
        </w:rPr>
        <w:t>. 92, 149, 150</w:t>
      </w:r>
      <w:r w:rsidR="005A545C">
        <w:rPr>
          <w:rFonts w:ascii="Times New Roman" w:hAnsi="Times New Roman" w:cs="Times New Roman"/>
          <w:sz w:val="28"/>
          <w:szCs w:val="28"/>
        </w:rPr>
        <w:t>.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5A545C">
        <w:rPr>
          <w:rFonts w:ascii="Times New Roman" w:hAnsi="Times New Roman" w:cs="Times New Roman"/>
          <w:sz w:val="28"/>
          <w:szCs w:val="28"/>
        </w:rPr>
        <w:t>Р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ис. 102; 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5A545C">
        <w:rPr>
          <w:rFonts w:ascii="Times New Roman" w:hAnsi="Times New Roman" w:cs="Times New Roman"/>
          <w:sz w:val="28"/>
          <w:szCs w:val="28"/>
        </w:rPr>
        <w:t>, 2012: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EF7F5F" w:rsidRPr="001C5DA8">
        <w:rPr>
          <w:rFonts w:ascii="Times New Roman" w:hAnsi="Times New Roman" w:cs="Times New Roman"/>
          <w:sz w:val="28"/>
          <w:szCs w:val="28"/>
        </w:rPr>
        <w:t>. 100, 122</w:t>
      </w:r>
      <w:r w:rsidR="000462E4">
        <w:rPr>
          <w:rFonts w:ascii="Times New Roman" w:hAnsi="Times New Roman" w:cs="Times New Roman"/>
          <w:sz w:val="28"/>
          <w:szCs w:val="28"/>
        </w:rPr>
        <w:t>)</w:t>
      </w:r>
      <w:r w:rsidR="00EF7F5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Подобные изображения встречаются на петроглифах Тарбагатая, Алтая, Сары-Арки, Внутреннего Тянь-Шаня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Армении и </w:t>
      </w:r>
      <w:proofErr w:type="spellStart"/>
      <w:r w:rsidR="00EF7F5F" w:rsidRPr="001C5DA8">
        <w:rPr>
          <w:rFonts w:ascii="Times New Roman" w:hAnsi="Times New Roman" w:cs="Times New Roman"/>
          <w:sz w:val="28"/>
          <w:szCs w:val="28"/>
        </w:rPr>
        <w:t>окуневской</w:t>
      </w:r>
      <w:proofErr w:type="spellEnd"/>
      <w:r w:rsidR="00EF7F5F" w:rsidRPr="001C5DA8">
        <w:rPr>
          <w:rFonts w:ascii="Times New Roman" w:hAnsi="Times New Roman" w:cs="Times New Roman"/>
          <w:sz w:val="28"/>
          <w:szCs w:val="28"/>
        </w:rPr>
        <w:t xml:space="preserve"> культуры Южной Сибири</w:t>
      </w:r>
      <w:r w:rsidR="005A5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5A545C">
        <w:rPr>
          <w:rFonts w:ascii="Times New Roman" w:hAnsi="Times New Roman" w:cs="Times New Roman"/>
          <w:sz w:val="28"/>
          <w:szCs w:val="28"/>
        </w:rPr>
        <w:t>, 2012: С</w:t>
      </w:r>
      <w:r w:rsidR="00302E91" w:rsidRPr="001C5DA8">
        <w:rPr>
          <w:rFonts w:ascii="Times New Roman" w:hAnsi="Times New Roman" w:cs="Times New Roman"/>
          <w:sz w:val="28"/>
          <w:szCs w:val="28"/>
        </w:rPr>
        <w:t xml:space="preserve">. 100; </w:t>
      </w:r>
      <w:proofErr w:type="spellStart"/>
      <w:r w:rsidR="005A545C">
        <w:rPr>
          <w:rFonts w:ascii="Times New Roman" w:hAnsi="Times New Roman" w:cs="Times New Roman"/>
          <w:sz w:val="28"/>
          <w:szCs w:val="28"/>
        </w:rPr>
        <w:t>Шишлина</w:t>
      </w:r>
      <w:proofErr w:type="spellEnd"/>
      <w:r w:rsidR="005A54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5A545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5A545C">
        <w:rPr>
          <w:rFonts w:ascii="Times New Roman" w:hAnsi="Times New Roman" w:cs="Times New Roman"/>
          <w:sz w:val="28"/>
          <w:szCs w:val="28"/>
        </w:rPr>
        <w:t>, 2013:</w:t>
      </w:r>
      <w:r w:rsidR="00302E91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5C">
        <w:rPr>
          <w:rFonts w:ascii="Times New Roman" w:hAnsi="Times New Roman" w:cs="Times New Roman"/>
          <w:sz w:val="28"/>
          <w:szCs w:val="28"/>
        </w:rPr>
        <w:t>С</w:t>
      </w:r>
      <w:r w:rsidR="00302E91" w:rsidRPr="001C5DA8">
        <w:rPr>
          <w:rFonts w:ascii="Times New Roman" w:hAnsi="Times New Roman" w:cs="Times New Roman"/>
          <w:sz w:val="28"/>
          <w:szCs w:val="28"/>
        </w:rPr>
        <w:t>. 19</w:t>
      </w:r>
      <w:r w:rsidR="005A545C">
        <w:rPr>
          <w:rFonts w:ascii="Times New Roman" w:hAnsi="Times New Roman" w:cs="Times New Roman"/>
          <w:sz w:val="28"/>
          <w:szCs w:val="28"/>
        </w:rPr>
        <w:t>)</w:t>
      </w:r>
      <w:r w:rsidR="00302E91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492" w:rsidRPr="001C5DA8" w:rsidRDefault="00EC3DE9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В подобные грузовые повозки запр</w:t>
      </w:r>
      <w:r w:rsidR="00C82933" w:rsidRPr="001C5DA8">
        <w:rPr>
          <w:rFonts w:ascii="Times New Roman" w:hAnsi="Times New Roman" w:cs="Times New Roman"/>
          <w:sz w:val="28"/>
          <w:szCs w:val="28"/>
        </w:rPr>
        <w:t>я</w:t>
      </w:r>
      <w:r w:rsidRPr="001C5DA8">
        <w:rPr>
          <w:rFonts w:ascii="Times New Roman" w:hAnsi="Times New Roman" w:cs="Times New Roman"/>
          <w:sz w:val="28"/>
          <w:szCs w:val="28"/>
        </w:rPr>
        <w:t>гали</w:t>
      </w:r>
      <w:r w:rsidR="00C82933" w:rsidRPr="001C5DA8">
        <w:rPr>
          <w:rFonts w:ascii="Times New Roman" w:hAnsi="Times New Roman" w:cs="Times New Roman"/>
          <w:sz w:val="28"/>
          <w:szCs w:val="28"/>
        </w:rPr>
        <w:t xml:space="preserve"> крупнорогатый скот</w:t>
      </w:r>
      <w:r w:rsidR="0043267E" w:rsidRPr="001C5DA8">
        <w:rPr>
          <w:rFonts w:ascii="Times New Roman" w:hAnsi="Times New Roman" w:cs="Times New Roman"/>
          <w:sz w:val="28"/>
          <w:szCs w:val="28"/>
        </w:rPr>
        <w:t>,</w:t>
      </w:r>
      <w:r w:rsidR="00F21A4E" w:rsidRPr="001C5DA8">
        <w:rPr>
          <w:rFonts w:ascii="Times New Roman" w:hAnsi="Times New Roman" w:cs="Times New Roman"/>
          <w:sz w:val="28"/>
          <w:szCs w:val="28"/>
        </w:rPr>
        <w:t xml:space="preserve"> и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судя по сохранившимся остеологическим материалам, для этого могли использоваться волы. </w:t>
      </w:r>
      <w:r w:rsidR="00F21A4E" w:rsidRPr="001C5DA8">
        <w:rPr>
          <w:rFonts w:ascii="Times New Roman" w:hAnsi="Times New Roman" w:cs="Times New Roman"/>
          <w:sz w:val="28"/>
          <w:szCs w:val="28"/>
        </w:rPr>
        <w:t>Э</w:t>
      </w:r>
      <w:r w:rsidR="00C82933" w:rsidRPr="001C5DA8">
        <w:rPr>
          <w:rFonts w:ascii="Times New Roman" w:hAnsi="Times New Roman" w:cs="Times New Roman"/>
          <w:sz w:val="28"/>
          <w:szCs w:val="28"/>
        </w:rPr>
        <w:t>то подтверждают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окуневски</w:t>
      </w:r>
      <w:r w:rsidR="00C82933" w:rsidRPr="001C5DA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C82933" w:rsidRPr="001C5DA8">
        <w:rPr>
          <w:rFonts w:ascii="Times New Roman" w:hAnsi="Times New Roman" w:cs="Times New Roman"/>
          <w:sz w:val="28"/>
          <w:szCs w:val="28"/>
        </w:rPr>
        <w:t>я</w:t>
      </w:r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C82933" w:rsidRPr="001C5DA8">
        <w:rPr>
          <w:rFonts w:ascii="Times New Roman" w:hAnsi="Times New Roman" w:cs="Times New Roman"/>
          <w:sz w:val="28"/>
          <w:szCs w:val="28"/>
        </w:rPr>
        <w:t xml:space="preserve">где показаны </w:t>
      </w:r>
      <w:r w:rsidRPr="001C5DA8">
        <w:rPr>
          <w:rFonts w:ascii="Times New Roman" w:hAnsi="Times New Roman" w:cs="Times New Roman"/>
          <w:sz w:val="28"/>
          <w:szCs w:val="28"/>
        </w:rPr>
        <w:t xml:space="preserve">запряженные быки </w:t>
      </w:r>
      <w:r w:rsidR="00C82933" w:rsidRPr="001C5DA8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 xml:space="preserve"> изогнут</w:t>
      </w:r>
      <w:r w:rsidR="00C82933" w:rsidRPr="001C5DA8">
        <w:rPr>
          <w:rFonts w:ascii="Times New Roman" w:hAnsi="Times New Roman" w:cs="Times New Roman"/>
          <w:sz w:val="28"/>
          <w:szCs w:val="28"/>
        </w:rPr>
        <w:t>ыми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5DA8">
        <w:rPr>
          <w:rFonts w:ascii="Times New Roman" w:hAnsi="Times New Roman" w:cs="Times New Roman"/>
          <w:sz w:val="28"/>
          <w:szCs w:val="28"/>
        </w:rPr>
        <w:t>-видны</w:t>
      </w:r>
      <w:r w:rsidR="00C82933" w:rsidRPr="001C5DA8">
        <w:rPr>
          <w:rFonts w:ascii="Times New Roman" w:hAnsi="Times New Roman" w:cs="Times New Roman"/>
          <w:sz w:val="28"/>
          <w:szCs w:val="28"/>
        </w:rPr>
        <w:t>ми</w:t>
      </w:r>
      <w:r w:rsidRPr="001C5DA8">
        <w:rPr>
          <w:rFonts w:ascii="Times New Roman" w:hAnsi="Times New Roman" w:cs="Times New Roman"/>
          <w:sz w:val="28"/>
          <w:szCs w:val="28"/>
        </w:rPr>
        <w:t xml:space="preserve"> рога</w:t>
      </w:r>
      <w:r w:rsidR="00C82933" w:rsidRPr="001C5DA8">
        <w:rPr>
          <w:rFonts w:ascii="Times New Roman" w:hAnsi="Times New Roman" w:cs="Times New Roman"/>
          <w:sz w:val="28"/>
          <w:szCs w:val="28"/>
        </w:rPr>
        <w:t>ми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A4E" w:rsidRPr="001C5DA8">
        <w:rPr>
          <w:rFonts w:ascii="Times New Roman" w:hAnsi="Times New Roman" w:cs="Times New Roman"/>
          <w:sz w:val="28"/>
          <w:szCs w:val="28"/>
        </w:rPr>
        <w:t>Необходимо отметить, что рисунки п</w:t>
      </w:r>
      <w:r w:rsidRPr="001C5DA8">
        <w:rPr>
          <w:rFonts w:ascii="Times New Roman" w:hAnsi="Times New Roman" w:cs="Times New Roman"/>
          <w:sz w:val="28"/>
          <w:szCs w:val="28"/>
        </w:rPr>
        <w:t>одобны</w:t>
      </w:r>
      <w:r w:rsidR="00F21A4E" w:rsidRPr="001C5DA8">
        <w:rPr>
          <w:rFonts w:ascii="Times New Roman" w:hAnsi="Times New Roman" w:cs="Times New Roman"/>
          <w:sz w:val="28"/>
          <w:szCs w:val="28"/>
        </w:rPr>
        <w:t>х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1C5DA8">
        <w:rPr>
          <w:rFonts w:ascii="Times New Roman" w:hAnsi="Times New Roman" w:cs="Times New Roman"/>
          <w:sz w:val="28"/>
          <w:szCs w:val="28"/>
        </w:rPr>
        <w:t xml:space="preserve">имеются и 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в </w:t>
      </w:r>
      <w:r w:rsidRPr="001C5DA8">
        <w:rPr>
          <w:rFonts w:ascii="Times New Roman" w:hAnsi="Times New Roman" w:cs="Times New Roman"/>
          <w:sz w:val="28"/>
          <w:szCs w:val="28"/>
        </w:rPr>
        <w:t>Восточном Казахстане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чемурчекских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статуях Синьцзяна (рис. </w:t>
      </w:r>
      <w:r w:rsidR="00F21A4E" w:rsidRPr="001C5DA8">
        <w:rPr>
          <w:rFonts w:ascii="Times New Roman" w:hAnsi="Times New Roman" w:cs="Times New Roman"/>
          <w:sz w:val="28"/>
          <w:szCs w:val="28"/>
        </w:rPr>
        <w:t>2</w:t>
      </w:r>
      <w:r w:rsidRPr="001C5DA8">
        <w:rPr>
          <w:rFonts w:ascii="Times New Roman" w:hAnsi="Times New Roman" w:cs="Times New Roman"/>
          <w:sz w:val="28"/>
          <w:szCs w:val="28"/>
        </w:rPr>
        <w:t>-</w:t>
      </w:r>
      <w:r w:rsidR="00F21A4E" w:rsidRPr="001C5DA8">
        <w:rPr>
          <w:rFonts w:ascii="Times New Roman" w:hAnsi="Times New Roman" w:cs="Times New Roman"/>
          <w:sz w:val="28"/>
          <w:szCs w:val="28"/>
        </w:rPr>
        <w:t>1</w:t>
      </w:r>
      <w:r w:rsidRPr="001C5DA8">
        <w:rPr>
          <w:rFonts w:ascii="Times New Roman" w:hAnsi="Times New Roman" w:cs="Times New Roman"/>
          <w:sz w:val="28"/>
          <w:szCs w:val="28"/>
        </w:rPr>
        <w:t>4)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1E3F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FC1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1E3FC1" w:rsidRPr="001C5DA8">
        <w:rPr>
          <w:rFonts w:ascii="Times New Roman" w:hAnsi="Times New Roman" w:cs="Times New Roman"/>
          <w:sz w:val="28"/>
          <w:szCs w:val="28"/>
        </w:rPr>
        <w:t>,</w:t>
      </w:r>
      <w:r w:rsidR="001E3FC1">
        <w:rPr>
          <w:rFonts w:ascii="Times New Roman" w:hAnsi="Times New Roman" w:cs="Times New Roman"/>
          <w:sz w:val="28"/>
          <w:szCs w:val="28"/>
        </w:rPr>
        <w:t xml:space="preserve"> 1992:</w:t>
      </w:r>
      <w:proofErr w:type="gramEnd"/>
      <w:r w:rsidR="001E3FC1">
        <w:rPr>
          <w:rFonts w:ascii="Times New Roman" w:hAnsi="Times New Roman" w:cs="Times New Roman"/>
          <w:sz w:val="28"/>
          <w:szCs w:val="28"/>
        </w:rPr>
        <w:t xml:space="preserve"> С</w:t>
      </w:r>
      <w:r w:rsidR="0099378D" w:rsidRPr="001C5DA8">
        <w:rPr>
          <w:rFonts w:ascii="Times New Roman" w:hAnsi="Times New Roman" w:cs="Times New Roman"/>
          <w:sz w:val="28"/>
          <w:szCs w:val="28"/>
        </w:rPr>
        <w:t>.</w:t>
      </w:r>
      <w:r w:rsidR="00732492" w:rsidRPr="001C5DA8">
        <w:rPr>
          <w:rFonts w:ascii="Times New Roman" w:hAnsi="Times New Roman" w:cs="Times New Roman"/>
          <w:sz w:val="28"/>
          <w:szCs w:val="28"/>
        </w:rPr>
        <w:t xml:space="preserve"> 141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; </w:t>
      </w:r>
      <w:r w:rsidR="001E3FC1">
        <w:rPr>
          <w:rFonts w:ascii="Times New Roman" w:hAnsi="Times New Roman" w:cs="Times New Roman"/>
          <w:sz w:val="28"/>
          <w:szCs w:val="28"/>
        </w:rPr>
        <w:t xml:space="preserve">Ковалев, 2007: </w:t>
      </w:r>
      <w:proofErr w:type="gramStart"/>
      <w:r w:rsidR="001E3FC1">
        <w:rPr>
          <w:rFonts w:ascii="Times New Roman" w:hAnsi="Times New Roman" w:cs="Times New Roman"/>
          <w:sz w:val="28"/>
          <w:szCs w:val="28"/>
        </w:rPr>
        <w:t>С</w:t>
      </w:r>
      <w:r w:rsidR="00F21A4E" w:rsidRPr="001C5DA8">
        <w:rPr>
          <w:rFonts w:ascii="Times New Roman" w:hAnsi="Times New Roman" w:cs="Times New Roman"/>
          <w:sz w:val="28"/>
          <w:szCs w:val="28"/>
        </w:rPr>
        <w:t>. 29</w:t>
      </w:r>
      <w:r w:rsidR="0099378D" w:rsidRPr="001C5DA8">
        <w:rPr>
          <w:rFonts w:ascii="Times New Roman" w:hAnsi="Times New Roman" w:cs="Times New Roman"/>
          <w:sz w:val="28"/>
          <w:szCs w:val="28"/>
        </w:rPr>
        <w:t>, 35</w:t>
      </w:r>
      <w:r w:rsidR="001E3FC1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F5F" w:rsidRPr="001C5DA8" w:rsidRDefault="00EF7F5F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Резюмиру</w:t>
      </w:r>
      <w:r w:rsidR="0081400D" w:rsidRPr="001C5DA8">
        <w:rPr>
          <w:rFonts w:ascii="Times New Roman" w:hAnsi="Times New Roman" w:cs="Times New Roman"/>
          <w:sz w:val="28"/>
          <w:szCs w:val="28"/>
        </w:rPr>
        <w:t>я</w:t>
      </w:r>
      <w:r w:rsidRPr="001C5DA8">
        <w:rPr>
          <w:rFonts w:ascii="Times New Roman" w:hAnsi="Times New Roman" w:cs="Times New Roman"/>
          <w:sz w:val="28"/>
          <w:szCs w:val="28"/>
        </w:rPr>
        <w:t xml:space="preserve"> приведенные данные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32492" w:rsidRPr="001C5DA8">
        <w:rPr>
          <w:rFonts w:ascii="Times New Roman" w:hAnsi="Times New Roman" w:cs="Times New Roman"/>
          <w:sz w:val="28"/>
          <w:szCs w:val="28"/>
        </w:rPr>
        <w:t>сказать</w:t>
      </w:r>
      <w:r w:rsidRPr="001C5DA8">
        <w:rPr>
          <w:rFonts w:ascii="Times New Roman" w:hAnsi="Times New Roman" w:cs="Times New Roman"/>
          <w:sz w:val="28"/>
          <w:szCs w:val="28"/>
        </w:rPr>
        <w:t xml:space="preserve">, что конструктивно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копински</w:t>
      </w:r>
      <w:r w:rsidR="00E401BE" w:rsidRPr="001C5DA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732492" w:rsidRPr="001C5DA8">
        <w:rPr>
          <w:rFonts w:ascii="Times New Roman" w:hAnsi="Times New Roman" w:cs="Times New Roman"/>
          <w:sz w:val="28"/>
          <w:szCs w:val="28"/>
        </w:rPr>
        <w:t>«</w:t>
      </w:r>
      <w:r w:rsidR="00E401BE" w:rsidRPr="001C5DA8">
        <w:rPr>
          <w:rFonts w:ascii="Times New Roman" w:hAnsi="Times New Roman" w:cs="Times New Roman"/>
          <w:sz w:val="28"/>
          <w:szCs w:val="28"/>
        </w:rPr>
        <w:t>экипажи</w:t>
      </w:r>
      <w:r w:rsidR="00732492" w:rsidRPr="001C5DA8">
        <w:rPr>
          <w:rFonts w:ascii="Times New Roman" w:hAnsi="Times New Roman" w:cs="Times New Roman"/>
          <w:sz w:val="28"/>
          <w:szCs w:val="28"/>
        </w:rPr>
        <w:t>»</w:t>
      </w:r>
      <w:r w:rsidRPr="001C5DA8">
        <w:rPr>
          <w:rFonts w:ascii="Times New Roman" w:hAnsi="Times New Roman" w:cs="Times New Roman"/>
          <w:sz w:val="28"/>
          <w:szCs w:val="28"/>
        </w:rPr>
        <w:t xml:space="preserve">, по-видимому, были наиболее близки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катакомбным.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Как пример может быть </w:t>
      </w:r>
      <w:r w:rsidR="006732D5" w:rsidRPr="001C5DA8">
        <w:rPr>
          <w:rFonts w:ascii="Times New Roman" w:hAnsi="Times New Roman" w:cs="Times New Roman"/>
          <w:sz w:val="28"/>
          <w:szCs w:val="28"/>
        </w:rPr>
        <w:t>приведена</w:t>
      </w:r>
      <w:r w:rsidRPr="001C5DA8">
        <w:rPr>
          <w:rFonts w:ascii="Times New Roman" w:hAnsi="Times New Roman" w:cs="Times New Roman"/>
          <w:sz w:val="28"/>
          <w:szCs w:val="28"/>
        </w:rPr>
        <w:t xml:space="preserve"> реконструкция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восточномычинской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lastRenderedPageBreak/>
        <w:t xml:space="preserve">повозки из кургана Улан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5D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(рис. 1.-7) </w:t>
      </w:r>
      <w:r w:rsidR="001E3F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FC1">
        <w:rPr>
          <w:rFonts w:ascii="Times New Roman" w:hAnsi="Times New Roman" w:cs="Times New Roman"/>
          <w:sz w:val="28"/>
          <w:szCs w:val="28"/>
        </w:rPr>
        <w:t>Шишлина</w:t>
      </w:r>
      <w:proofErr w:type="spellEnd"/>
      <w:r w:rsidR="001E3FC1">
        <w:rPr>
          <w:rFonts w:ascii="Times New Roman" w:hAnsi="Times New Roman" w:cs="Times New Roman"/>
          <w:sz w:val="28"/>
          <w:szCs w:val="28"/>
        </w:rPr>
        <w:t xml:space="preserve"> и др., 2013: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2</w:t>
      </w:r>
      <w:r w:rsidR="001E3FC1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Исследователями отмечается, что конструкции четырехколесных повозок на протяжении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5DA8">
        <w:rPr>
          <w:rFonts w:ascii="Times New Roman" w:hAnsi="Times New Roman" w:cs="Times New Roman"/>
          <w:sz w:val="28"/>
          <w:szCs w:val="28"/>
        </w:rPr>
        <w:t xml:space="preserve"> тыс. до н.э. не претерпевали особых изменений и характе</w:t>
      </w:r>
      <w:r w:rsidR="001E3FC1">
        <w:rPr>
          <w:rFonts w:ascii="Times New Roman" w:hAnsi="Times New Roman" w:cs="Times New Roman"/>
          <w:sz w:val="28"/>
          <w:szCs w:val="28"/>
        </w:rPr>
        <w:t>ризовались едиными параметрами (Гей, 2000:</w:t>
      </w:r>
      <w:proofErr w:type="gramEnd"/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FC1">
        <w:rPr>
          <w:rFonts w:ascii="Times New Roman" w:hAnsi="Times New Roman" w:cs="Times New Roman"/>
          <w:sz w:val="28"/>
          <w:szCs w:val="28"/>
        </w:rPr>
        <w:t>С</w:t>
      </w:r>
      <w:r w:rsidRPr="001C5DA8">
        <w:rPr>
          <w:rFonts w:ascii="Times New Roman" w:hAnsi="Times New Roman" w:cs="Times New Roman"/>
          <w:sz w:val="28"/>
          <w:szCs w:val="28"/>
        </w:rPr>
        <w:t>. 187</w:t>
      </w:r>
      <w:r w:rsidR="001E3FC1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6007" w:rsidRPr="001C5DA8" w:rsidRDefault="00EF7F5F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Кроме четырехколесных повозок у населения </w:t>
      </w:r>
      <w:r w:rsidR="00F56B1B" w:rsidRPr="001C5DA8">
        <w:rPr>
          <w:rFonts w:ascii="Times New Roman" w:hAnsi="Times New Roman" w:cs="Times New Roman"/>
          <w:sz w:val="28"/>
          <w:szCs w:val="28"/>
        </w:rPr>
        <w:t xml:space="preserve">раннего бронзового века </w:t>
      </w:r>
      <w:r w:rsidR="00A74CDD" w:rsidRPr="001C5DA8">
        <w:rPr>
          <w:rFonts w:ascii="Times New Roman" w:hAnsi="Times New Roman" w:cs="Times New Roman"/>
          <w:sz w:val="28"/>
          <w:szCs w:val="28"/>
        </w:rPr>
        <w:t>Восточного Казахстана</w:t>
      </w:r>
      <w:r w:rsidRPr="001C5DA8">
        <w:rPr>
          <w:rFonts w:ascii="Times New Roman" w:hAnsi="Times New Roman" w:cs="Times New Roman"/>
          <w:sz w:val="28"/>
          <w:szCs w:val="28"/>
        </w:rPr>
        <w:t xml:space="preserve">, по-видимому, существовали еще и двуколки, что подтверждается изображениями на петроглифах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Акбаура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Мойнака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Доланалы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(рис. 2.-2</w:t>
      </w:r>
      <w:r w:rsidR="00E645D8" w:rsidRPr="001C5DA8">
        <w:rPr>
          <w:rFonts w:ascii="Times New Roman" w:hAnsi="Times New Roman" w:cs="Times New Roman"/>
          <w:sz w:val="28"/>
          <w:szCs w:val="28"/>
        </w:rPr>
        <w:t>‒</w:t>
      </w:r>
      <w:r w:rsidRPr="001C5DA8">
        <w:rPr>
          <w:rFonts w:ascii="Times New Roman" w:hAnsi="Times New Roman" w:cs="Times New Roman"/>
          <w:sz w:val="28"/>
          <w:szCs w:val="28"/>
        </w:rPr>
        <w:t xml:space="preserve">4) </w:t>
      </w:r>
      <w:r w:rsidR="00AA33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33A5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AA33A5">
        <w:rPr>
          <w:rFonts w:ascii="Times New Roman" w:hAnsi="Times New Roman" w:cs="Times New Roman"/>
          <w:sz w:val="28"/>
          <w:szCs w:val="28"/>
        </w:rPr>
        <w:t>, 1992:</w:t>
      </w:r>
      <w:proofErr w:type="gramEnd"/>
      <w:r w:rsidR="00AA33A5">
        <w:rPr>
          <w:rFonts w:ascii="Times New Roman" w:hAnsi="Times New Roman" w:cs="Times New Roman"/>
          <w:sz w:val="28"/>
          <w:szCs w:val="28"/>
        </w:rPr>
        <w:t xml:space="preserve"> С</w:t>
      </w:r>
      <w:r w:rsidRPr="001C5DA8">
        <w:rPr>
          <w:rFonts w:ascii="Times New Roman" w:hAnsi="Times New Roman" w:cs="Times New Roman"/>
          <w:sz w:val="28"/>
          <w:szCs w:val="28"/>
        </w:rPr>
        <w:t>. 147, 150</w:t>
      </w:r>
      <w:r w:rsidR="00AA33A5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A33A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 xml:space="preserve">ис. 6, 91; </w:t>
      </w:r>
      <w:proofErr w:type="spellStart"/>
      <w:r w:rsidR="00AA33A5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="00AA33A5">
        <w:rPr>
          <w:rFonts w:ascii="Times New Roman" w:hAnsi="Times New Roman" w:cs="Times New Roman"/>
          <w:sz w:val="28"/>
          <w:szCs w:val="28"/>
        </w:rPr>
        <w:t xml:space="preserve"> и др., 2011: </w:t>
      </w:r>
      <w:proofErr w:type="gramStart"/>
      <w:r w:rsidR="00AA33A5">
        <w:rPr>
          <w:rFonts w:ascii="Times New Roman" w:hAnsi="Times New Roman" w:cs="Times New Roman"/>
          <w:sz w:val="28"/>
          <w:szCs w:val="28"/>
        </w:rPr>
        <w:t>Р</w:t>
      </w:r>
      <w:r w:rsidR="00E401BE" w:rsidRPr="001C5DA8">
        <w:rPr>
          <w:rFonts w:ascii="Times New Roman" w:hAnsi="Times New Roman" w:cs="Times New Roman"/>
          <w:sz w:val="28"/>
          <w:szCs w:val="28"/>
        </w:rPr>
        <w:t>ис. 067</w:t>
      </w:r>
      <w:r w:rsidR="00AA33A5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В целом стиль изображения и устройство 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колес и </w:t>
      </w:r>
      <w:r w:rsidRPr="001C5DA8">
        <w:rPr>
          <w:rFonts w:ascii="Times New Roman" w:hAnsi="Times New Roman" w:cs="Times New Roman"/>
          <w:sz w:val="28"/>
          <w:szCs w:val="28"/>
        </w:rPr>
        <w:t xml:space="preserve">ярма аналогично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курчумской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телеге.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Схожие транспортные средства как запряжен</w:t>
      </w:r>
      <w:r w:rsidR="00A501A2" w:rsidRPr="001C5DA8">
        <w:rPr>
          <w:rFonts w:ascii="Times New Roman" w:hAnsi="Times New Roman" w:cs="Times New Roman"/>
          <w:sz w:val="28"/>
          <w:szCs w:val="28"/>
        </w:rPr>
        <w:t xml:space="preserve">ные быками, так и распряжённые изображены </w:t>
      </w:r>
      <w:r w:rsidRPr="001C5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окуневских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памятниках </w:t>
      </w:r>
      <w:r w:rsidR="00732492" w:rsidRPr="001C5DA8">
        <w:rPr>
          <w:rFonts w:ascii="Times New Roman" w:hAnsi="Times New Roman" w:cs="Times New Roman"/>
          <w:sz w:val="28"/>
          <w:szCs w:val="28"/>
        </w:rPr>
        <w:t xml:space="preserve">‒ </w:t>
      </w:r>
      <w:r w:rsidRPr="001C5DA8">
        <w:rPr>
          <w:rFonts w:ascii="Times New Roman" w:hAnsi="Times New Roman" w:cs="Times New Roman"/>
          <w:sz w:val="28"/>
          <w:szCs w:val="28"/>
        </w:rPr>
        <w:t xml:space="preserve">Аскиз, Разлив Х и Черновая </w:t>
      </w:r>
      <w:r w:rsidRPr="001C5DA8">
        <w:rPr>
          <w:rFonts w:ascii="Times New Roman" w:eastAsia="LiberationSerif-Regular" w:hAnsi="Times New Roman" w:cs="Times New Roman"/>
          <w:sz w:val="28"/>
          <w:szCs w:val="28"/>
        </w:rPr>
        <w:t xml:space="preserve">VIII </w:t>
      </w:r>
      <w:r w:rsidR="00AA33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33A5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AA33A5">
        <w:rPr>
          <w:rFonts w:ascii="Times New Roman" w:hAnsi="Times New Roman" w:cs="Times New Roman"/>
          <w:sz w:val="28"/>
          <w:szCs w:val="28"/>
        </w:rPr>
        <w:t>2012:</w:t>
      </w:r>
      <w:proofErr w:type="gramEnd"/>
      <w:r w:rsidR="00AA33A5">
        <w:rPr>
          <w:rFonts w:ascii="Times New Roman" w:hAnsi="Times New Roman" w:cs="Times New Roman"/>
          <w:sz w:val="28"/>
          <w:szCs w:val="28"/>
        </w:rPr>
        <w:t xml:space="preserve"> С</w:t>
      </w:r>
      <w:r w:rsidRPr="001C5DA8">
        <w:rPr>
          <w:rFonts w:ascii="Times New Roman" w:hAnsi="Times New Roman" w:cs="Times New Roman"/>
          <w:sz w:val="28"/>
          <w:szCs w:val="28"/>
        </w:rPr>
        <w:t>. 19, 29</w:t>
      </w:r>
      <w:r w:rsidR="00AA33A5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A33A5">
        <w:rPr>
          <w:rFonts w:ascii="Times New Roman" w:hAnsi="Times New Roman" w:cs="Times New Roman"/>
          <w:sz w:val="28"/>
          <w:szCs w:val="28"/>
        </w:rPr>
        <w:t>Р</w:t>
      </w:r>
      <w:r w:rsidRPr="001C5DA8">
        <w:rPr>
          <w:rFonts w:ascii="Times New Roman" w:hAnsi="Times New Roman" w:cs="Times New Roman"/>
          <w:sz w:val="28"/>
          <w:szCs w:val="28"/>
        </w:rPr>
        <w:t>ис. 7.-1, 8</w:t>
      </w:r>
      <w:r w:rsidR="00AA33A5">
        <w:rPr>
          <w:rFonts w:ascii="Times New Roman" w:hAnsi="Times New Roman" w:cs="Times New Roman"/>
          <w:sz w:val="28"/>
          <w:szCs w:val="28"/>
        </w:rPr>
        <w:t>)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7FD3" w:rsidRPr="001C5DA8">
        <w:rPr>
          <w:rFonts w:ascii="Times New Roman" w:hAnsi="Times New Roman" w:cs="Times New Roman"/>
          <w:sz w:val="28"/>
          <w:szCs w:val="28"/>
        </w:rPr>
        <w:t xml:space="preserve">Находки подобных конструкций </w:t>
      </w:r>
      <w:r w:rsidR="00A74CDD" w:rsidRPr="001C5DA8">
        <w:rPr>
          <w:rFonts w:ascii="Times New Roman" w:hAnsi="Times New Roman" w:cs="Times New Roman"/>
          <w:sz w:val="28"/>
          <w:szCs w:val="28"/>
        </w:rPr>
        <w:t xml:space="preserve">в Азиатских степях пока не известны, но имеются </w:t>
      </w:r>
      <w:r w:rsidR="00837FD3" w:rsidRPr="001C5DA8">
        <w:rPr>
          <w:rFonts w:ascii="Times New Roman" w:hAnsi="Times New Roman" w:cs="Times New Roman"/>
          <w:sz w:val="28"/>
          <w:szCs w:val="28"/>
        </w:rPr>
        <w:t>в катакомбн</w:t>
      </w:r>
      <w:r w:rsidR="00A74CDD" w:rsidRPr="001C5DA8">
        <w:rPr>
          <w:rFonts w:ascii="Times New Roman" w:hAnsi="Times New Roman" w:cs="Times New Roman"/>
          <w:sz w:val="28"/>
          <w:szCs w:val="28"/>
        </w:rPr>
        <w:t>ых комплексах Восточной Европы</w:t>
      </w:r>
      <w:r w:rsidR="00837FD3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74CDD" w:rsidRPr="001C5DA8">
        <w:rPr>
          <w:rFonts w:ascii="Times New Roman" w:hAnsi="Times New Roman" w:cs="Times New Roman"/>
          <w:sz w:val="28"/>
          <w:szCs w:val="28"/>
        </w:rPr>
        <w:t>(</w:t>
      </w:r>
      <w:r w:rsidR="00837FD3" w:rsidRPr="001C5DA8">
        <w:rPr>
          <w:rFonts w:ascii="Times New Roman" w:hAnsi="Times New Roman" w:cs="Times New Roman"/>
          <w:sz w:val="28"/>
          <w:szCs w:val="28"/>
        </w:rPr>
        <w:t>Тягунова могила</w:t>
      </w:r>
      <w:r w:rsidR="00A74CDD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837FD3" w:rsidRPr="001C5DA8">
        <w:rPr>
          <w:rFonts w:ascii="Times New Roman" w:hAnsi="Times New Roman" w:cs="Times New Roman"/>
          <w:sz w:val="28"/>
          <w:szCs w:val="28"/>
        </w:rPr>
        <w:t>курган 11, могила 27</w:t>
      </w:r>
      <w:r w:rsidR="00A74CDD" w:rsidRPr="001C5DA8">
        <w:rPr>
          <w:rFonts w:ascii="Times New Roman" w:hAnsi="Times New Roman" w:cs="Times New Roman"/>
          <w:sz w:val="28"/>
          <w:szCs w:val="28"/>
        </w:rPr>
        <w:t xml:space="preserve"> и др.</w:t>
      </w:r>
      <w:r w:rsidR="00837FD3" w:rsidRPr="001C5DA8">
        <w:rPr>
          <w:rFonts w:ascii="Times New Roman" w:hAnsi="Times New Roman" w:cs="Times New Roman"/>
          <w:sz w:val="28"/>
          <w:szCs w:val="28"/>
        </w:rPr>
        <w:t xml:space="preserve">) </w:t>
      </w:r>
      <w:r w:rsidR="00AA33A5">
        <w:rPr>
          <w:rFonts w:ascii="Times New Roman" w:hAnsi="Times New Roman" w:cs="Times New Roman"/>
          <w:sz w:val="28"/>
          <w:szCs w:val="28"/>
        </w:rPr>
        <w:t>(</w:t>
      </w:r>
      <w:r w:rsidR="00AA33A5" w:rsidRPr="001C5DA8">
        <w:rPr>
          <w:rFonts w:ascii="Times New Roman" w:hAnsi="Times New Roman" w:cs="Times New Roman"/>
          <w:sz w:val="28"/>
          <w:szCs w:val="28"/>
        </w:rPr>
        <w:t>Пустовалов</w:t>
      </w:r>
      <w:r w:rsidR="00A74CDD" w:rsidRPr="001C5DA8">
        <w:rPr>
          <w:rFonts w:ascii="Times New Roman" w:hAnsi="Times New Roman" w:cs="Times New Roman"/>
          <w:sz w:val="28"/>
          <w:szCs w:val="28"/>
        </w:rPr>
        <w:t>,</w:t>
      </w:r>
      <w:r w:rsidR="00AA33A5">
        <w:rPr>
          <w:rFonts w:ascii="Times New Roman" w:hAnsi="Times New Roman" w:cs="Times New Roman"/>
          <w:sz w:val="28"/>
          <w:szCs w:val="28"/>
        </w:rPr>
        <w:t xml:space="preserve"> 2000:</w:t>
      </w:r>
      <w:proofErr w:type="gramEnd"/>
      <w:r w:rsidR="00A74CDD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3A5">
        <w:rPr>
          <w:rFonts w:ascii="Times New Roman" w:hAnsi="Times New Roman" w:cs="Times New Roman"/>
          <w:sz w:val="28"/>
          <w:szCs w:val="28"/>
        </w:rPr>
        <w:t>С</w:t>
      </w:r>
      <w:r w:rsidR="00A74CDD"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732492" w:rsidRPr="001C5DA8">
        <w:rPr>
          <w:rFonts w:ascii="Times New Roman" w:hAnsi="Times New Roman" w:cs="Times New Roman"/>
          <w:sz w:val="28"/>
          <w:szCs w:val="28"/>
        </w:rPr>
        <w:t>308</w:t>
      </w:r>
      <w:r w:rsidR="00AA33A5">
        <w:rPr>
          <w:rFonts w:ascii="Times New Roman" w:hAnsi="Times New Roman" w:cs="Times New Roman"/>
          <w:sz w:val="28"/>
          <w:szCs w:val="28"/>
        </w:rPr>
        <w:t>)</w:t>
      </w:r>
      <w:r w:rsidR="00302E91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2E91" w:rsidRPr="001C5DA8">
        <w:rPr>
          <w:rFonts w:ascii="Times New Roman" w:hAnsi="Times New Roman" w:cs="Times New Roman"/>
          <w:sz w:val="28"/>
          <w:szCs w:val="28"/>
        </w:rPr>
        <w:t xml:space="preserve"> П</w:t>
      </w:r>
      <w:r w:rsidR="000E2211" w:rsidRPr="001C5DA8">
        <w:rPr>
          <w:rFonts w:ascii="Times New Roman" w:hAnsi="Times New Roman" w:cs="Times New Roman"/>
          <w:sz w:val="28"/>
          <w:szCs w:val="28"/>
        </w:rPr>
        <w:t>о</w:t>
      </w:r>
      <w:r w:rsidR="00302E91" w:rsidRPr="001C5DA8">
        <w:rPr>
          <w:rFonts w:ascii="Times New Roman" w:hAnsi="Times New Roman" w:cs="Times New Roman"/>
          <w:sz w:val="28"/>
          <w:szCs w:val="28"/>
        </w:rPr>
        <w:t>-видимому</w:t>
      </w:r>
      <w:r w:rsidR="000E2211" w:rsidRPr="001C5DA8">
        <w:rPr>
          <w:rFonts w:ascii="Times New Roman" w:hAnsi="Times New Roman" w:cs="Times New Roman"/>
          <w:sz w:val="28"/>
          <w:szCs w:val="28"/>
        </w:rPr>
        <w:t>,</w:t>
      </w:r>
      <w:r w:rsidR="00302E91" w:rsidRPr="001C5DA8">
        <w:rPr>
          <w:rFonts w:ascii="Times New Roman" w:hAnsi="Times New Roman" w:cs="Times New Roman"/>
          <w:sz w:val="28"/>
          <w:szCs w:val="28"/>
        </w:rPr>
        <w:t xml:space="preserve"> двуколки</w:t>
      </w:r>
      <w:r w:rsidR="0081400D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0E2211" w:rsidRPr="001C5DA8">
        <w:rPr>
          <w:rFonts w:ascii="Times New Roman" w:hAnsi="Times New Roman" w:cs="Times New Roman"/>
          <w:sz w:val="28"/>
          <w:szCs w:val="28"/>
        </w:rPr>
        <w:t xml:space="preserve">являлись более легкими конструкциями по сравнению с телегами, </w:t>
      </w:r>
      <w:r w:rsidR="00732492" w:rsidRPr="001C5DA8">
        <w:rPr>
          <w:rFonts w:ascii="Times New Roman" w:hAnsi="Times New Roman" w:cs="Times New Roman"/>
          <w:sz w:val="28"/>
          <w:szCs w:val="28"/>
        </w:rPr>
        <w:t>и туда</w:t>
      </w:r>
      <w:r w:rsidR="000E2211" w:rsidRPr="001C5DA8">
        <w:rPr>
          <w:rFonts w:ascii="Times New Roman" w:hAnsi="Times New Roman" w:cs="Times New Roman"/>
          <w:sz w:val="28"/>
          <w:szCs w:val="28"/>
        </w:rPr>
        <w:t xml:space="preserve"> могли запр</w:t>
      </w:r>
      <w:r w:rsidR="00A501A2" w:rsidRPr="001C5DA8">
        <w:rPr>
          <w:rFonts w:ascii="Times New Roman" w:hAnsi="Times New Roman" w:cs="Times New Roman"/>
          <w:sz w:val="28"/>
          <w:szCs w:val="28"/>
        </w:rPr>
        <w:t>я</w:t>
      </w:r>
      <w:r w:rsidR="000E2211" w:rsidRPr="001C5DA8">
        <w:rPr>
          <w:rFonts w:ascii="Times New Roman" w:hAnsi="Times New Roman" w:cs="Times New Roman"/>
          <w:sz w:val="28"/>
          <w:szCs w:val="28"/>
        </w:rPr>
        <w:t>гать лошадей.</w:t>
      </w:r>
      <w:r w:rsidR="00302E9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Такую возможность </w:t>
      </w:r>
      <w:r w:rsidR="0043267E" w:rsidRPr="001C5DA8">
        <w:rPr>
          <w:rFonts w:ascii="Times New Roman" w:hAnsi="Times New Roman" w:cs="Times New Roman"/>
          <w:sz w:val="28"/>
          <w:szCs w:val="28"/>
        </w:rPr>
        <w:t>позволяют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 предположить </w:t>
      </w:r>
      <w:proofErr w:type="gramStart"/>
      <w:r w:rsidR="006732D5" w:rsidRPr="001C5DA8">
        <w:rPr>
          <w:rFonts w:ascii="Times New Roman" w:hAnsi="Times New Roman" w:cs="Times New Roman"/>
          <w:sz w:val="28"/>
          <w:szCs w:val="28"/>
        </w:rPr>
        <w:t>остатки мерина</w:t>
      </w:r>
      <w:proofErr w:type="gramEnd"/>
      <w:r w:rsidR="00A647BF" w:rsidRPr="001C5DA8">
        <w:rPr>
          <w:rFonts w:ascii="Times New Roman" w:hAnsi="Times New Roman" w:cs="Times New Roman"/>
          <w:sz w:val="28"/>
          <w:szCs w:val="28"/>
        </w:rPr>
        <w:t>,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ьзовавшегося с применением удил, 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обнаруженные в </w:t>
      </w:r>
      <w:r w:rsidR="00A647BF" w:rsidRPr="001C5DA8">
        <w:rPr>
          <w:rFonts w:ascii="Times New Roman" w:hAnsi="Times New Roman" w:cs="Times New Roman"/>
          <w:sz w:val="28"/>
          <w:szCs w:val="28"/>
        </w:rPr>
        <w:t>жертвеннике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 кургана 1 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могильника </w:t>
      </w:r>
      <w:r w:rsidR="006732D5" w:rsidRPr="001C5DA8">
        <w:rPr>
          <w:rFonts w:ascii="Times New Roman" w:hAnsi="Times New Roman" w:cs="Times New Roman"/>
          <w:sz w:val="28"/>
          <w:szCs w:val="28"/>
        </w:rPr>
        <w:t>Шидерт</w:t>
      </w:r>
      <w:r w:rsidR="0043267E" w:rsidRPr="001C5DA8">
        <w:rPr>
          <w:rFonts w:ascii="Times New Roman" w:hAnsi="Times New Roman" w:cs="Times New Roman"/>
          <w:sz w:val="28"/>
          <w:szCs w:val="28"/>
        </w:rPr>
        <w:t>ы</w:t>
      </w:r>
      <w:r w:rsidR="006732D5" w:rsidRPr="001C5DA8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A647BF" w:rsidRPr="001C5DA8" w:rsidRDefault="006732D5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Позднее, по-видимому, в начале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5DA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н.э.</w:t>
      </w:r>
      <w:r w:rsidR="00A501A2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1A2" w:rsidRPr="001C5DA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501A2" w:rsidRPr="001C5DA8">
        <w:rPr>
          <w:rFonts w:ascii="Times New Roman" w:hAnsi="Times New Roman" w:cs="Times New Roman"/>
          <w:sz w:val="28"/>
          <w:szCs w:val="28"/>
        </w:rPr>
        <w:t xml:space="preserve"> влиянием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501A2" w:rsidRPr="001C5DA8">
        <w:rPr>
          <w:rFonts w:ascii="Times New Roman" w:eastAsia="BookAntiqua" w:hAnsi="Times New Roman" w:cs="Times New Roman"/>
          <w:sz w:val="28"/>
          <w:szCs w:val="28"/>
        </w:rPr>
        <w:t xml:space="preserve">культур </w:t>
      </w:r>
      <w:r w:rsidR="00A647BF" w:rsidRPr="001C5DA8">
        <w:rPr>
          <w:rFonts w:ascii="Times New Roman" w:eastAsia="BookAntiqua" w:hAnsi="Times New Roman" w:cs="Times New Roman"/>
          <w:sz w:val="28"/>
          <w:szCs w:val="28"/>
        </w:rPr>
        <w:t xml:space="preserve">колесничего горизонта </w:t>
      </w:r>
      <w:r w:rsidRPr="001C5DA8">
        <w:rPr>
          <w:rFonts w:ascii="Times New Roman" w:hAnsi="Times New Roman" w:cs="Times New Roman"/>
          <w:sz w:val="28"/>
          <w:szCs w:val="28"/>
        </w:rPr>
        <w:t xml:space="preserve">в регионе появляются 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двуколки со </w:t>
      </w:r>
      <w:proofErr w:type="spellStart"/>
      <w:r w:rsidR="00A647BF" w:rsidRPr="001C5DA8">
        <w:rPr>
          <w:rFonts w:ascii="Times New Roman" w:hAnsi="Times New Roman" w:cs="Times New Roman"/>
          <w:sz w:val="28"/>
          <w:szCs w:val="28"/>
        </w:rPr>
        <w:t>спицованными</w:t>
      </w:r>
      <w:proofErr w:type="spellEnd"/>
      <w:r w:rsidR="00A647BF" w:rsidRPr="001C5DA8">
        <w:rPr>
          <w:rFonts w:ascii="Times New Roman" w:hAnsi="Times New Roman" w:cs="Times New Roman"/>
          <w:sz w:val="28"/>
          <w:szCs w:val="28"/>
        </w:rPr>
        <w:t xml:space="preserve"> колесами. </w:t>
      </w:r>
      <w:proofErr w:type="gramStart"/>
      <w:r w:rsidR="0043267E" w:rsidRPr="001C5DA8">
        <w:rPr>
          <w:rFonts w:ascii="Times New Roman" w:hAnsi="Times New Roman" w:cs="Times New Roman"/>
          <w:sz w:val="28"/>
          <w:szCs w:val="28"/>
        </w:rPr>
        <w:t>Э</w:t>
      </w:r>
      <w:r w:rsidR="00A647BF" w:rsidRPr="001C5DA8">
        <w:rPr>
          <w:rFonts w:ascii="Times New Roman" w:hAnsi="Times New Roman" w:cs="Times New Roman"/>
          <w:sz w:val="28"/>
          <w:szCs w:val="28"/>
        </w:rPr>
        <w:t>то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подтверждают изображения запряженных колесниц из Покровки и </w:t>
      </w:r>
      <w:proofErr w:type="spellStart"/>
      <w:r w:rsidR="00A647BF" w:rsidRPr="001C5DA8">
        <w:rPr>
          <w:rFonts w:ascii="Times New Roman" w:hAnsi="Times New Roman" w:cs="Times New Roman"/>
          <w:sz w:val="28"/>
          <w:szCs w:val="28"/>
        </w:rPr>
        <w:t>Мойнака</w:t>
      </w:r>
      <w:proofErr w:type="spellEnd"/>
      <w:r w:rsidR="00A647BF" w:rsidRPr="001C5DA8">
        <w:rPr>
          <w:rFonts w:ascii="Times New Roman" w:hAnsi="Times New Roman" w:cs="Times New Roman"/>
          <w:sz w:val="28"/>
          <w:szCs w:val="28"/>
        </w:rPr>
        <w:t xml:space="preserve"> (рис. </w:t>
      </w:r>
      <w:r w:rsidR="00D76B00" w:rsidRPr="001C5DA8">
        <w:rPr>
          <w:rFonts w:ascii="Times New Roman" w:hAnsi="Times New Roman" w:cs="Times New Roman"/>
          <w:sz w:val="28"/>
          <w:szCs w:val="28"/>
        </w:rPr>
        <w:t>2.-11‒13</w:t>
      </w:r>
      <w:r w:rsidR="00A647BF" w:rsidRPr="001C5DA8">
        <w:rPr>
          <w:rFonts w:ascii="Times New Roman" w:hAnsi="Times New Roman" w:cs="Times New Roman"/>
          <w:sz w:val="28"/>
          <w:szCs w:val="28"/>
        </w:rPr>
        <w:t>)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выполненные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в так называемой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7BF" w:rsidRPr="001C5DA8">
        <w:rPr>
          <w:rFonts w:ascii="Times New Roman" w:hAnsi="Times New Roman" w:cs="Times New Roman"/>
          <w:sz w:val="28"/>
          <w:szCs w:val="28"/>
        </w:rPr>
        <w:t>сейминско-турбинск</w:t>
      </w:r>
      <w:r w:rsidR="0081400D" w:rsidRPr="001C5DA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647BF" w:rsidRPr="001C5DA8">
        <w:rPr>
          <w:rFonts w:ascii="Times New Roman" w:hAnsi="Times New Roman" w:cs="Times New Roman"/>
          <w:sz w:val="28"/>
          <w:szCs w:val="28"/>
        </w:rPr>
        <w:t xml:space="preserve"> изобразительной традици</w:t>
      </w:r>
      <w:r w:rsidR="0043267E" w:rsidRPr="001C5DA8">
        <w:rPr>
          <w:rFonts w:ascii="Times New Roman" w:hAnsi="Times New Roman" w:cs="Times New Roman"/>
          <w:sz w:val="28"/>
          <w:szCs w:val="28"/>
        </w:rPr>
        <w:t>и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AA33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33A5" w:rsidRPr="001C5DA8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="00AA33A5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3A5" w:rsidRPr="001C5DA8">
        <w:rPr>
          <w:rFonts w:ascii="Times New Roman" w:hAnsi="Times New Roman" w:cs="Times New Roman"/>
          <w:sz w:val="28"/>
          <w:szCs w:val="28"/>
        </w:rPr>
        <w:t>Миклашевич</w:t>
      </w:r>
      <w:proofErr w:type="spellEnd"/>
      <w:r w:rsidR="00E067B0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AA33A5">
        <w:rPr>
          <w:rFonts w:ascii="Times New Roman" w:hAnsi="Times New Roman" w:cs="Times New Roman"/>
          <w:sz w:val="28"/>
          <w:szCs w:val="28"/>
        </w:rPr>
        <w:t>1990:</w:t>
      </w:r>
      <w:proofErr w:type="gramEnd"/>
      <w:r w:rsidR="00AA33A5">
        <w:rPr>
          <w:rFonts w:ascii="Times New Roman" w:hAnsi="Times New Roman" w:cs="Times New Roman"/>
          <w:sz w:val="28"/>
          <w:szCs w:val="28"/>
        </w:rPr>
        <w:t xml:space="preserve"> С</w:t>
      </w:r>
      <w:r w:rsidR="00E067B0" w:rsidRPr="001C5DA8">
        <w:rPr>
          <w:rFonts w:ascii="Times New Roman" w:hAnsi="Times New Roman" w:cs="Times New Roman"/>
          <w:sz w:val="28"/>
          <w:szCs w:val="28"/>
        </w:rPr>
        <w:t>. 149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33A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AA33A5">
        <w:rPr>
          <w:rFonts w:ascii="Times New Roman" w:hAnsi="Times New Roman" w:cs="Times New Roman"/>
          <w:sz w:val="28"/>
          <w:szCs w:val="28"/>
        </w:rPr>
        <w:t>, 2012: С</w:t>
      </w:r>
      <w:r w:rsidR="00A647BF" w:rsidRPr="001C5DA8">
        <w:rPr>
          <w:rFonts w:ascii="Times New Roman" w:hAnsi="Times New Roman" w:cs="Times New Roman"/>
          <w:sz w:val="28"/>
          <w:szCs w:val="28"/>
        </w:rPr>
        <w:t>. 109, 316</w:t>
      </w:r>
      <w:r w:rsidR="00AA33A5">
        <w:rPr>
          <w:rFonts w:ascii="Times New Roman" w:hAnsi="Times New Roman" w:cs="Times New Roman"/>
          <w:sz w:val="28"/>
          <w:szCs w:val="28"/>
        </w:rPr>
        <w:t>.</w:t>
      </w:r>
      <w:r w:rsidR="00A647BF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3A5">
        <w:rPr>
          <w:rFonts w:ascii="Times New Roman" w:hAnsi="Times New Roman" w:cs="Times New Roman"/>
          <w:sz w:val="28"/>
          <w:szCs w:val="28"/>
        </w:rPr>
        <w:t>Р</w:t>
      </w:r>
      <w:r w:rsidR="00A647BF" w:rsidRPr="001C5DA8">
        <w:rPr>
          <w:rFonts w:ascii="Times New Roman" w:hAnsi="Times New Roman" w:cs="Times New Roman"/>
          <w:sz w:val="28"/>
          <w:szCs w:val="28"/>
        </w:rPr>
        <w:t>ис. 6</w:t>
      </w:r>
      <w:r w:rsidR="00E067B0" w:rsidRPr="001C5D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33A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="00AA33A5">
        <w:rPr>
          <w:rFonts w:ascii="Times New Roman" w:hAnsi="Times New Roman" w:cs="Times New Roman"/>
          <w:sz w:val="28"/>
          <w:szCs w:val="28"/>
        </w:rPr>
        <w:t>, 2002)</w:t>
      </w:r>
      <w:r w:rsidR="00A647BF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47A" w:rsidRPr="001C5DA8" w:rsidRDefault="002B76D3" w:rsidP="001C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eastAsia="BookAntiqua" w:hAnsi="Times New Roman" w:cs="Times New Roman"/>
          <w:b/>
          <w:sz w:val="28"/>
          <w:szCs w:val="28"/>
        </w:rPr>
        <w:t>Выводы</w:t>
      </w:r>
      <w:r w:rsidR="008F17C7" w:rsidRPr="001C5DA8">
        <w:rPr>
          <w:rFonts w:ascii="Times New Roman" w:eastAsia="BookAntiqua" w:hAnsi="Times New Roman" w:cs="Times New Roman"/>
          <w:b/>
          <w:sz w:val="28"/>
          <w:szCs w:val="28"/>
        </w:rPr>
        <w:t xml:space="preserve">. </w:t>
      </w:r>
      <w:r w:rsidR="00EF7F5F" w:rsidRPr="001C5DA8">
        <w:rPr>
          <w:rFonts w:ascii="Times New Roman" w:hAnsi="Times New Roman" w:cs="Times New Roman"/>
          <w:sz w:val="28"/>
          <w:szCs w:val="28"/>
        </w:rPr>
        <w:t xml:space="preserve">Таким образом, рассмотренные материалы подтверждают существование колесного транспорта у населения раннего бронзового века региона. </w:t>
      </w:r>
      <w:r w:rsidR="00A609FE" w:rsidRPr="001C5DA8">
        <w:rPr>
          <w:rFonts w:ascii="Times New Roman" w:hAnsi="Times New Roman" w:cs="Times New Roman"/>
          <w:sz w:val="28"/>
          <w:szCs w:val="28"/>
        </w:rPr>
        <w:t xml:space="preserve">Наличие среди </w:t>
      </w:r>
      <w:r w:rsidR="00DB0D41" w:rsidRPr="001C5DA8">
        <w:rPr>
          <w:rFonts w:ascii="Times New Roman" w:hAnsi="Times New Roman" w:cs="Times New Roman"/>
          <w:sz w:val="28"/>
          <w:szCs w:val="28"/>
        </w:rPr>
        <w:t xml:space="preserve">наскальных </w:t>
      </w:r>
      <w:r w:rsidR="00A609FE" w:rsidRPr="001C5DA8">
        <w:rPr>
          <w:rFonts w:ascii="Times New Roman" w:hAnsi="Times New Roman" w:cs="Times New Roman"/>
          <w:sz w:val="28"/>
          <w:szCs w:val="28"/>
        </w:rPr>
        <w:t xml:space="preserve">изображений </w:t>
      </w:r>
      <w:r w:rsidR="00DB0D41" w:rsidRPr="001C5DA8">
        <w:rPr>
          <w:rFonts w:ascii="Times New Roman" w:hAnsi="Times New Roman" w:cs="Times New Roman"/>
          <w:sz w:val="28"/>
          <w:szCs w:val="28"/>
        </w:rPr>
        <w:t>этого времени</w:t>
      </w:r>
      <w:r w:rsidR="00A609FE" w:rsidRPr="001C5DA8">
        <w:rPr>
          <w:rFonts w:ascii="Times New Roman" w:hAnsi="Times New Roman" w:cs="Times New Roman"/>
          <w:sz w:val="28"/>
          <w:szCs w:val="28"/>
        </w:rPr>
        <w:t xml:space="preserve"> двухколесных повозок позволяют сделать вывод, что у населения Восточного Казахстана были распространены как четырехколесные, так и двухколесные повозки. </w:t>
      </w:r>
      <w:proofErr w:type="gramStart"/>
      <w:r w:rsidR="00DB0D41" w:rsidRPr="001C5DA8">
        <w:rPr>
          <w:rFonts w:ascii="Times New Roman" w:hAnsi="Times New Roman" w:cs="Times New Roman"/>
          <w:sz w:val="28"/>
          <w:szCs w:val="28"/>
        </w:rPr>
        <w:t>Остатки конструкций экипажей, зафиксированные в археологических памятниках Центральной Азии, проявляют сходство с восточноевропейскими транспортными средствами, что указывает на западные истоки этого явления</w:t>
      </w:r>
      <w:r w:rsidR="0043267E" w:rsidRPr="001C5DA8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71292C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0462E4">
        <w:rPr>
          <w:rFonts w:ascii="Times New Roman" w:hAnsi="Times New Roman" w:cs="Times New Roman"/>
          <w:sz w:val="28"/>
          <w:szCs w:val="28"/>
        </w:rPr>
        <w:t>(</w:t>
      </w:r>
      <w:r w:rsidR="00AA33A5" w:rsidRPr="001C5DA8">
        <w:rPr>
          <w:rFonts w:ascii="Times New Roman" w:hAnsi="Times New Roman" w:cs="Times New Roman"/>
          <w:sz w:val="28"/>
          <w:szCs w:val="28"/>
        </w:rPr>
        <w:t>Ковалев</w:t>
      </w:r>
      <w:r w:rsidR="0071292C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AA33A5">
        <w:rPr>
          <w:rFonts w:ascii="Times New Roman" w:hAnsi="Times New Roman" w:cs="Times New Roman"/>
          <w:sz w:val="28"/>
          <w:szCs w:val="28"/>
        </w:rPr>
        <w:t>2018:</w:t>
      </w:r>
      <w:proofErr w:type="gramEnd"/>
      <w:r w:rsidR="00AA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3A5">
        <w:rPr>
          <w:rFonts w:ascii="Times New Roman" w:hAnsi="Times New Roman" w:cs="Times New Roman"/>
          <w:sz w:val="28"/>
          <w:szCs w:val="28"/>
        </w:rPr>
        <w:t>С</w:t>
      </w:r>
      <w:r w:rsidR="0071292C" w:rsidRPr="001C5DA8">
        <w:rPr>
          <w:rFonts w:ascii="Times New Roman" w:hAnsi="Times New Roman" w:cs="Times New Roman"/>
          <w:sz w:val="28"/>
          <w:szCs w:val="28"/>
        </w:rPr>
        <w:t>. 31, 32</w:t>
      </w:r>
      <w:r w:rsidR="000462E4">
        <w:rPr>
          <w:rFonts w:ascii="Times New Roman" w:hAnsi="Times New Roman" w:cs="Times New Roman"/>
          <w:sz w:val="28"/>
          <w:szCs w:val="28"/>
        </w:rPr>
        <w:t>)</w:t>
      </w:r>
      <w:r w:rsidR="00DB0D41"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910" w:rsidRPr="001C5DA8" w:rsidRDefault="00A44774" w:rsidP="001C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Появление транспортных средств в Казахстане, по-видимому</w:t>
      </w:r>
      <w:r w:rsidR="00127611" w:rsidRPr="001C5DA8">
        <w:rPr>
          <w:rFonts w:ascii="Times New Roman" w:hAnsi="Times New Roman" w:cs="Times New Roman"/>
          <w:sz w:val="28"/>
          <w:szCs w:val="28"/>
        </w:rPr>
        <w:t>,</w:t>
      </w:r>
      <w:r w:rsidRPr="001C5DA8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127611" w:rsidRPr="001C5DA8">
        <w:rPr>
          <w:rFonts w:ascii="Times New Roman" w:hAnsi="Times New Roman" w:cs="Times New Roman"/>
          <w:sz w:val="28"/>
          <w:szCs w:val="28"/>
        </w:rPr>
        <w:t>и</w:t>
      </w:r>
      <w:r w:rsidRPr="001C5DA8">
        <w:rPr>
          <w:rFonts w:ascii="Times New Roman" w:hAnsi="Times New Roman" w:cs="Times New Roman"/>
          <w:sz w:val="28"/>
          <w:szCs w:val="28"/>
        </w:rPr>
        <w:t>тся к ямному времени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(конец </w:t>
      </w:r>
      <w:r w:rsidR="002B247A" w:rsidRPr="001C5D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2B247A"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2B247A" w:rsidRPr="001C5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247A" w:rsidRPr="001C5DA8">
        <w:rPr>
          <w:rFonts w:ascii="Times New Roman" w:hAnsi="Times New Roman" w:cs="Times New Roman"/>
          <w:sz w:val="28"/>
          <w:szCs w:val="28"/>
        </w:rPr>
        <w:t xml:space="preserve"> н.э.).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2B247A" w:rsidRPr="001C5DA8">
        <w:rPr>
          <w:rFonts w:ascii="Times New Roman" w:hAnsi="Times New Roman" w:cs="Times New Roman"/>
          <w:sz w:val="28"/>
          <w:szCs w:val="28"/>
        </w:rPr>
        <w:t>К</w:t>
      </w:r>
      <w:r w:rsidRPr="001C5DA8">
        <w:rPr>
          <w:rFonts w:ascii="Times New Roman" w:hAnsi="Times New Roman" w:cs="Times New Roman"/>
          <w:sz w:val="28"/>
          <w:szCs w:val="28"/>
        </w:rPr>
        <w:t xml:space="preserve">освенно 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это положение </w:t>
      </w:r>
      <w:r w:rsidR="00127611" w:rsidRPr="001C5DA8">
        <w:rPr>
          <w:rFonts w:ascii="Times New Roman" w:hAnsi="Times New Roman" w:cs="Times New Roman"/>
          <w:sz w:val="28"/>
          <w:szCs w:val="28"/>
        </w:rPr>
        <w:t>подтвержда</w:t>
      </w:r>
      <w:r w:rsidR="002B247A" w:rsidRPr="001C5DA8">
        <w:rPr>
          <w:rFonts w:ascii="Times New Roman" w:hAnsi="Times New Roman" w:cs="Times New Roman"/>
          <w:sz w:val="28"/>
          <w:szCs w:val="28"/>
        </w:rPr>
        <w:t>ю</w:t>
      </w:r>
      <w:r w:rsidR="00127611" w:rsidRPr="001C5DA8">
        <w:rPr>
          <w:rFonts w:ascii="Times New Roman" w:hAnsi="Times New Roman" w:cs="Times New Roman"/>
          <w:sz w:val="28"/>
          <w:szCs w:val="28"/>
        </w:rPr>
        <w:t>т</w:t>
      </w:r>
      <w:r w:rsidRPr="001C5DA8">
        <w:rPr>
          <w:rFonts w:ascii="Times New Roman" w:hAnsi="Times New Roman" w:cs="Times New Roman"/>
          <w:sz w:val="28"/>
          <w:szCs w:val="28"/>
        </w:rPr>
        <w:t xml:space="preserve"> остеологически</w:t>
      </w:r>
      <w:r w:rsidR="002B247A" w:rsidRPr="001C5DA8">
        <w:rPr>
          <w:rFonts w:ascii="Times New Roman" w:hAnsi="Times New Roman" w:cs="Times New Roman"/>
          <w:sz w:val="28"/>
          <w:szCs w:val="28"/>
        </w:rPr>
        <w:t>е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DB0D41" w:rsidRPr="001C5DA8">
        <w:rPr>
          <w:rFonts w:ascii="Times New Roman" w:hAnsi="Times New Roman" w:cs="Times New Roman"/>
          <w:sz w:val="28"/>
          <w:szCs w:val="28"/>
        </w:rPr>
        <w:t>остатк</w:t>
      </w:r>
      <w:r w:rsidR="002B247A" w:rsidRPr="001C5DA8">
        <w:rPr>
          <w:rFonts w:ascii="Times New Roman" w:hAnsi="Times New Roman" w:cs="Times New Roman"/>
          <w:sz w:val="28"/>
          <w:szCs w:val="28"/>
        </w:rPr>
        <w:t>и</w:t>
      </w:r>
      <w:r w:rsidR="00DB0D41" w:rsidRPr="001C5DA8">
        <w:rPr>
          <w:rFonts w:ascii="Times New Roman" w:hAnsi="Times New Roman" w:cs="Times New Roman"/>
          <w:sz w:val="28"/>
          <w:szCs w:val="28"/>
        </w:rPr>
        <w:t xml:space="preserve"> КРС из</w:t>
      </w:r>
      <w:r w:rsidRPr="001C5DA8">
        <w:rPr>
          <w:rFonts w:ascii="Times New Roman" w:hAnsi="Times New Roman" w:cs="Times New Roman"/>
          <w:sz w:val="28"/>
          <w:szCs w:val="28"/>
        </w:rPr>
        <w:t xml:space="preserve"> кургана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и имитации повозок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247A" w:rsidRPr="001C5DA8">
        <w:rPr>
          <w:rFonts w:ascii="Times New Roman" w:hAnsi="Times New Roman" w:cs="Times New Roman"/>
          <w:sz w:val="28"/>
          <w:szCs w:val="28"/>
        </w:rPr>
        <w:t>афанасьевских</w:t>
      </w:r>
      <w:proofErr w:type="spellEnd"/>
      <w:r w:rsidR="002B247A" w:rsidRPr="001C5DA8">
        <w:rPr>
          <w:rFonts w:ascii="Times New Roman" w:hAnsi="Times New Roman" w:cs="Times New Roman"/>
          <w:sz w:val="28"/>
          <w:szCs w:val="28"/>
        </w:rPr>
        <w:t xml:space="preserve"> погребениях </w:t>
      </w:r>
      <w:r w:rsidR="00127611" w:rsidRPr="001C5DA8">
        <w:rPr>
          <w:rFonts w:ascii="Times New Roman" w:hAnsi="Times New Roman" w:cs="Times New Roman"/>
          <w:sz w:val="28"/>
          <w:szCs w:val="28"/>
        </w:rPr>
        <w:t>Западной Монголии</w:t>
      </w:r>
      <w:r w:rsidR="002B247A" w:rsidRPr="001C5DA8">
        <w:rPr>
          <w:rFonts w:ascii="Times New Roman" w:hAnsi="Times New Roman" w:cs="Times New Roman"/>
          <w:sz w:val="28"/>
          <w:szCs w:val="28"/>
        </w:rPr>
        <w:t>, генезис которых связан с миграциями</w:t>
      </w:r>
      <w:r w:rsidR="00D76B00" w:rsidRPr="001C5DA8">
        <w:rPr>
          <w:rFonts w:ascii="Times New Roman" w:hAnsi="Times New Roman" w:cs="Times New Roman"/>
          <w:sz w:val="28"/>
          <w:szCs w:val="28"/>
        </w:rPr>
        <w:t xml:space="preserve"> носителей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ямно</w:t>
      </w:r>
      <w:r w:rsidR="00D76B00" w:rsidRPr="001C5DA8">
        <w:rPr>
          <w:rFonts w:ascii="Times New Roman" w:hAnsi="Times New Roman" w:cs="Times New Roman"/>
          <w:sz w:val="28"/>
          <w:szCs w:val="28"/>
        </w:rPr>
        <w:t>й культурной традиции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2B247A" w:rsidRPr="001C5DA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B247A" w:rsidRPr="001C5DA8">
        <w:rPr>
          <w:rFonts w:ascii="Times New Roman" w:hAnsi="Times New Roman" w:cs="Times New Roman"/>
          <w:sz w:val="28"/>
          <w:szCs w:val="28"/>
        </w:rPr>
        <w:t xml:space="preserve"> с чем нельзя отрицать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существование </w:t>
      </w:r>
      <w:r w:rsidR="002B247A" w:rsidRPr="001C5DA8">
        <w:rPr>
          <w:rFonts w:ascii="Times New Roman" w:hAnsi="Times New Roman" w:cs="Times New Roman"/>
          <w:sz w:val="28"/>
          <w:szCs w:val="28"/>
        </w:rPr>
        <w:t>такого же транспорта и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у казахстанских </w:t>
      </w:r>
      <w:r w:rsidR="00E15910" w:rsidRPr="001C5D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7611" w:rsidRPr="001C5DA8">
        <w:rPr>
          <w:rFonts w:ascii="Times New Roman" w:hAnsi="Times New Roman" w:cs="Times New Roman"/>
          <w:sz w:val="28"/>
          <w:szCs w:val="28"/>
        </w:rPr>
        <w:t>афанасьевцев</w:t>
      </w:r>
      <w:proofErr w:type="spellEnd"/>
      <w:r w:rsidR="00E15910" w:rsidRPr="001C5DA8">
        <w:rPr>
          <w:rFonts w:ascii="Times New Roman" w:hAnsi="Times New Roman" w:cs="Times New Roman"/>
          <w:sz w:val="28"/>
          <w:szCs w:val="28"/>
        </w:rPr>
        <w:t>»</w:t>
      </w:r>
      <w:r w:rsidR="0081400D" w:rsidRPr="001C5DA8">
        <w:rPr>
          <w:rFonts w:ascii="Times New Roman" w:hAnsi="Times New Roman" w:cs="Times New Roman"/>
          <w:sz w:val="28"/>
          <w:szCs w:val="28"/>
        </w:rPr>
        <w:t>,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занимавших Рудный Алтай и Тарбагатай. В последующее катакомбное и </w:t>
      </w:r>
      <w:proofErr w:type="spellStart"/>
      <w:r w:rsidR="00127611" w:rsidRPr="001C5DA8">
        <w:rPr>
          <w:rFonts w:ascii="Times New Roman" w:hAnsi="Times New Roman" w:cs="Times New Roman"/>
          <w:sz w:val="28"/>
          <w:szCs w:val="28"/>
        </w:rPr>
        <w:t>посткатакомбное</w:t>
      </w:r>
      <w:proofErr w:type="spellEnd"/>
      <w:r w:rsidR="00127611" w:rsidRPr="001C5DA8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15910" w:rsidRPr="001C5DA8">
        <w:rPr>
          <w:rFonts w:ascii="Times New Roman" w:hAnsi="Times New Roman" w:cs="Times New Roman"/>
          <w:sz w:val="28"/>
          <w:szCs w:val="28"/>
        </w:rPr>
        <w:t xml:space="preserve"> (вторая половина </w:t>
      </w:r>
      <w:r w:rsidR="00E15910"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5910" w:rsidRPr="001C5DA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E15910" w:rsidRPr="001C5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5910" w:rsidRPr="001C5DA8">
        <w:rPr>
          <w:rFonts w:ascii="Times New Roman" w:hAnsi="Times New Roman" w:cs="Times New Roman"/>
          <w:sz w:val="28"/>
          <w:szCs w:val="28"/>
        </w:rPr>
        <w:t xml:space="preserve"> н.э.)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611" w:rsidRPr="001C5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761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80427C" w:rsidRPr="001C5DA8">
        <w:rPr>
          <w:rFonts w:ascii="Times New Roman" w:hAnsi="Times New Roman" w:cs="Times New Roman"/>
          <w:sz w:val="28"/>
          <w:szCs w:val="28"/>
        </w:rPr>
        <w:t>Восточном Казахстане</w:t>
      </w:r>
      <w:r w:rsidR="0012761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существовали носители </w:t>
      </w:r>
      <w:proofErr w:type="spellStart"/>
      <w:r w:rsidR="00737D21" w:rsidRPr="001C5DA8">
        <w:rPr>
          <w:rFonts w:ascii="Times New Roman" w:hAnsi="Times New Roman" w:cs="Times New Roman"/>
          <w:sz w:val="28"/>
          <w:szCs w:val="28"/>
        </w:rPr>
        <w:t>елунинской</w:t>
      </w:r>
      <w:proofErr w:type="spellEnd"/>
      <w:r w:rsidR="00737D21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D21" w:rsidRPr="001C5DA8">
        <w:rPr>
          <w:rFonts w:ascii="Times New Roman" w:hAnsi="Times New Roman" w:cs="Times New Roman"/>
          <w:sz w:val="28"/>
          <w:szCs w:val="28"/>
        </w:rPr>
        <w:t>алкабеской</w:t>
      </w:r>
      <w:proofErr w:type="spellEnd"/>
      <w:r w:rsidR="00737D21" w:rsidRPr="001C5DA8">
        <w:rPr>
          <w:rFonts w:ascii="Times New Roman" w:hAnsi="Times New Roman" w:cs="Times New Roman"/>
          <w:sz w:val="28"/>
          <w:szCs w:val="28"/>
        </w:rPr>
        <w:t xml:space="preserve"> и др. культурных традици</w:t>
      </w:r>
      <w:r w:rsidR="002B247A" w:rsidRPr="001C5DA8">
        <w:rPr>
          <w:rFonts w:ascii="Times New Roman" w:hAnsi="Times New Roman" w:cs="Times New Roman"/>
          <w:sz w:val="28"/>
          <w:szCs w:val="28"/>
        </w:rPr>
        <w:t>й,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близк</w:t>
      </w:r>
      <w:r w:rsidR="0080427C" w:rsidRPr="001C5DA8">
        <w:rPr>
          <w:rFonts w:ascii="Times New Roman" w:hAnsi="Times New Roman" w:cs="Times New Roman"/>
          <w:sz w:val="28"/>
          <w:szCs w:val="28"/>
        </w:rPr>
        <w:t>и</w:t>
      </w:r>
      <w:r w:rsidR="0081400D" w:rsidRPr="001C5DA8">
        <w:rPr>
          <w:rFonts w:ascii="Times New Roman" w:hAnsi="Times New Roman" w:cs="Times New Roman"/>
          <w:sz w:val="28"/>
          <w:szCs w:val="28"/>
        </w:rPr>
        <w:t>х</w:t>
      </w:r>
      <w:r w:rsidR="002B247A" w:rsidRPr="001C5DA8">
        <w:rPr>
          <w:rFonts w:ascii="Times New Roman" w:hAnsi="Times New Roman" w:cs="Times New Roman"/>
          <w:sz w:val="28"/>
          <w:szCs w:val="28"/>
        </w:rPr>
        <w:t xml:space="preserve"> к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7E" w:rsidRPr="001C5DA8">
        <w:rPr>
          <w:rFonts w:ascii="Times New Roman" w:hAnsi="Times New Roman" w:cs="Times New Roman"/>
          <w:sz w:val="28"/>
          <w:szCs w:val="28"/>
        </w:rPr>
        <w:t>елунинскому</w:t>
      </w:r>
      <w:proofErr w:type="spellEnd"/>
      <w:r w:rsidR="0043267E"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67E" w:rsidRPr="001C5DA8">
        <w:rPr>
          <w:rFonts w:ascii="Times New Roman" w:hAnsi="Times New Roman" w:cs="Times New Roman"/>
          <w:sz w:val="28"/>
          <w:szCs w:val="28"/>
        </w:rPr>
        <w:lastRenderedPageBreak/>
        <w:t>окуневскому</w:t>
      </w:r>
      <w:proofErr w:type="spellEnd"/>
      <w:r w:rsidR="0043267E" w:rsidRPr="001C5D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267E" w:rsidRPr="001C5DA8">
        <w:rPr>
          <w:rFonts w:ascii="Times New Roman" w:hAnsi="Times New Roman" w:cs="Times New Roman"/>
          <w:sz w:val="28"/>
          <w:szCs w:val="28"/>
        </w:rPr>
        <w:t>чемурческому</w:t>
      </w:r>
      <w:proofErr w:type="spellEnd"/>
      <w:r w:rsidR="0043267E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80427C" w:rsidRPr="001C5DA8">
        <w:rPr>
          <w:rFonts w:ascii="Times New Roman" w:hAnsi="Times New Roman" w:cs="Times New Roman"/>
          <w:sz w:val="28"/>
          <w:szCs w:val="28"/>
        </w:rPr>
        <w:t>Лесостепного Алтая</w:t>
      </w:r>
      <w:r w:rsidR="0080427C" w:rsidRPr="001C5DA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80427C" w:rsidRPr="001C5DA8">
        <w:rPr>
          <w:rFonts w:ascii="Times New Roman" w:hAnsi="Times New Roman" w:cs="Times New Roman"/>
          <w:sz w:val="28"/>
          <w:szCs w:val="28"/>
        </w:rPr>
        <w:t xml:space="preserve">, </w:t>
      </w:r>
      <w:r w:rsidR="00737D21" w:rsidRPr="001C5DA8">
        <w:rPr>
          <w:rFonts w:ascii="Times New Roman" w:hAnsi="Times New Roman" w:cs="Times New Roman"/>
          <w:sz w:val="28"/>
          <w:szCs w:val="28"/>
        </w:rPr>
        <w:t>Среднего Енисея, Западной Монголии и Синьцзяна. В</w:t>
      </w:r>
      <w:r w:rsidR="0080427C" w:rsidRPr="001C5DA8">
        <w:rPr>
          <w:rFonts w:ascii="Times New Roman" w:hAnsi="Times New Roman" w:cs="Times New Roman"/>
          <w:sz w:val="28"/>
          <w:szCs w:val="28"/>
        </w:rPr>
        <w:t>идимо, в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этой культурной среде </w:t>
      </w:r>
      <w:r w:rsidR="00127611" w:rsidRPr="001C5DA8">
        <w:rPr>
          <w:rFonts w:ascii="Times New Roman" w:hAnsi="Times New Roman" w:cs="Times New Roman"/>
          <w:sz w:val="28"/>
          <w:szCs w:val="28"/>
        </w:rPr>
        <w:t>получают распространение двух и четырехколесные повозки</w:t>
      </w:r>
      <w:r w:rsidR="00E15910" w:rsidRPr="001C5DA8">
        <w:rPr>
          <w:rFonts w:ascii="Times New Roman" w:hAnsi="Times New Roman" w:cs="Times New Roman"/>
          <w:sz w:val="28"/>
          <w:szCs w:val="28"/>
        </w:rPr>
        <w:t xml:space="preserve"> с цельнодеревянными и составными колесами</w:t>
      </w:r>
      <w:r w:rsidR="00E82873" w:rsidRPr="001C5DA8">
        <w:rPr>
          <w:rFonts w:ascii="Times New Roman" w:hAnsi="Times New Roman" w:cs="Times New Roman"/>
          <w:sz w:val="28"/>
          <w:szCs w:val="28"/>
        </w:rPr>
        <w:t>, восходящие к восточноевропейским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82873" w:rsidRPr="001C5DA8">
        <w:rPr>
          <w:rFonts w:ascii="Times New Roman" w:hAnsi="Times New Roman" w:cs="Times New Roman"/>
          <w:sz w:val="28"/>
          <w:szCs w:val="28"/>
        </w:rPr>
        <w:t xml:space="preserve">образцам. 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="00737D21"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7D21" w:rsidRPr="001C5DA8">
        <w:rPr>
          <w:rFonts w:ascii="Times New Roman" w:hAnsi="Times New Roman" w:cs="Times New Roman"/>
          <w:sz w:val="28"/>
          <w:szCs w:val="28"/>
        </w:rPr>
        <w:t>-</w:t>
      </w:r>
      <w:r w:rsidR="00737D21" w:rsidRPr="001C5D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0A0A" w:rsidRPr="001C5DA8">
        <w:rPr>
          <w:rFonts w:ascii="Times New Roman" w:hAnsi="Times New Roman" w:cs="Times New Roman"/>
          <w:sz w:val="28"/>
          <w:szCs w:val="28"/>
        </w:rPr>
        <w:t xml:space="preserve"> ‒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737D21" w:rsidRPr="001C5D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7D21" w:rsidRPr="001C5DA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737D21" w:rsidRPr="001C5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37D21" w:rsidRPr="001C5DA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737D21" w:rsidRPr="001C5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7D21" w:rsidRPr="001C5DA8">
        <w:rPr>
          <w:rFonts w:ascii="Times New Roman" w:hAnsi="Times New Roman" w:cs="Times New Roman"/>
          <w:sz w:val="28"/>
          <w:szCs w:val="28"/>
        </w:rPr>
        <w:t xml:space="preserve"> Восточном Казахстане</w:t>
      </w:r>
      <w:r w:rsidR="003D0A0A" w:rsidRPr="001C5DA8">
        <w:rPr>
          <w:rFonts w:ascii="Times New Roman" w:hAnsi="Times New Roman" w:cs="Times New Roman"/>
          <w:sz w:val="28"/>
          <w:szCs w:val="28"/>
        </w:rPr>
        <w:t xml:space="preserve">, судя по </w:t>
      </w:r>
      <w:r w:rsidR="00D76B00" w:rsidRPr="001C5DA8">
        <w:rPr>
          <w:rFonts w:ascii="Times New Roman" w:hAnsi="Times New Roman" w:cs="Times New Roman"/>
          <w:sz w:val="28"/>
          <w:szCs w:val="28"/>
        </w:rPr>
        <w:t>наскальным изображениям</w:t>
      </w:r>
      <w:r w:rsidR="00FC5434" w:rsidRPr="001C5DA8">
        <w:rPr>
          <w:rFonts w:ascii="Times New Roman" w:hAnsi="Times New Roman" w:cs="Times New Roman"/>
          <w:sz w:val="28"/>
          <w:szCs w:val="28"/>
        </w:rPr>
        <w:t>,</w:t>
      </w:r>
      <w:r w:rsidR="003D0A0A" w:rsidRPr="001C5DA8">
        <w:rPr>
          <w:rFonts w:ascii="Times New Roman" w:hAnsi="Times New Roman" w:cs="Times New Roman"/>
          <w:sz w:val="28"/>
          <w:szCs w:val="28"/>
        </w:rPr>
        <w:t xml:space="preserve"> выполненным </w:t>
      </w:r>
      <w:r w:rsidR="00E82873" w:rsidRPr="001C5DA8">
        <w:rPr>
          <w:rFonts w:ascii="Times New Roman" w:hAnsi="Times New Roman" w:cs="Times New Roman"/>
          <w:sz w:val="28"/>
          <w:szCs w:val="28"/>
        </w:rPr>
        <w:t>в</w:t>
      </w:r>
      <w:r w:rsidR="003D0A0A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0A" w:rsidRPr="001C5DA8">
        <w:rPr>
          <w:rFonts w:ascii="Times New Roman" w:hAnsi="Times New Roman" w:cs="Times New Roman"/>
          <w:sz w:val="28"/>
          <w:szCs w:val="28"/>
        </w:rPr>
        <w:t>сейминско-турбинской</w:t>
      </w:r>
      <w:proofErr w:type="spellEnd"/>
      <w:r w:rsidR="003D0A0A" w:rsidRPr="001C5DA8">
        <w:rPr>
          <w:rFonts w:ascii="Times New Roman" w:hAnsi="Times New Roman" w:cs="Times New Roman"/>
          <w:sz w:val="28"/>
          <w:szCs w:val="28"/>
        </w:rPr>
        <w:t xml:space="preserve"> изобразительной традиции, появляются колесницы со </w:t>
      </w:r>
      <w:proofErr w:type="spellStart"/>
      <w:r w:rsidR="003D0A0A" w:rsidRPr="001C5DA8">
        <w:rPr>
          <w:rFonts w:ascii="Times New Roman" w:hAnsi="Times New Roman" w:cs="Times New Roman"/>
          <w:sz w:val="28"/>
          <w:szCs w:val="28"/>
        </w:rPr>
        <w:t>спицованными</w:t>
      </w:r>
      <w:proofErr w:type="spellEnd"/>
      <w:r w:rsidR="003D0A0A" w:rsidRPr="001C5DA8">
        <w:rPr>
          <w:rFonts w:ascii="Times New Roman" w:hAnsi="Times New Roman" w:cs="Times New Roman"/>
          <w:sz w:val="28"/>
          <w:szCs w:val="28"/>
        </w:rPr>
        <w:t xml:space="preserve"> колесами</w:t>
      </w:r>
      <w:r w:rsidR="00E82873"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B718F7" w:rsidRPr="001C5DA8">
        <w:rPr>
          <w:rFonts w:ascii="Times New Roman" w:hAnsi="Times New Roman" w:cs="Times New Roman"/>
          <w:sz w:val="28"/>
          <w:szCs w:val="28"/>
        </w:rPr>
        <w:t>Распространение</w:t>
      </w:r>
      <w:r w:rsidR="00E82873" w:rsidRPr="001C5DA8">
        <w:rPr>
          <w:rFonts w:ascii="Times New Roman" w:hAnsi="Times New Roman" w:cs="Times New Roman"/>
          <w:sz w:val="28"/>
          <w:szCs w:val="28"/>
        </w:rPr>
        <w:t xml:space="preserve"> этого транспорта, видимо, связано с влияниями носителей колесничих культур.</w:t>
      </w:r>
      <w:r w:rsidR="00D76B00"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="00E15910" w:rsidRPr="001C5DA8">
        <w:rPr>
          <w:rFonts w:ascii="Times New Roman" w:hAnsi="Times New Roman" w:cs="Times New Roman"/>
          <w:sz w:val="28"/>
          <w:szCs w:val="28"/>
        </w:rPr>
        <w:t>Дальнейшие полевые исследования памятников раннего бронзового века</w:t>
      </w:r>
      <w:r w:rsidR="00FC5434" w:rsidRPr="001C5DA8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E15910" w:rsidRPr="001C5DA8">
        <w:rPr>
          <w:rFonts w:ascii="Times New Roman" w:hAnsi="Times New Roman" w:cs="Times New Roman"/>
          <w:sz w:val="28"/>
          <w:szCs w:val="28"/>
        </w:rPr>
        <w:t xml:space="preserve"> позволят уточнить </w:t>
      </w:r>
      <w:r w:rsidR="00D76B00" w:rsidRPr="001C5DA8">
        <w:rPr>
          <w:rFonts w:ascii="Times New Roman" w:hAnsi="Times New Roman" w:cs="Times New Roman"/>
          <w:sz w:val="28"/>
          <w:szCs w:val="28"/>
        </w:rPr>
        <w:t>все эти вопросы</w:t>
      </w:r>
      <w:r w:rsidR="009121F3" w:rsidRPr="001C5DA8">
        <w:rPr>
          <w:rFonts w:ascii="Times New Roman" w:hAnsi="Times New Roman" w:cs="Times New Roman"/>
          <w:sz w:val="28"/>
          <w:szCs w:val="28"/>
        </w:rPr>
        <w:t>.</w:t>
      </w:r>
    </w:p>
    <w:p w:rsidR="009121F3" w:rsidRPr="001C5DA8" w:rsidRDefault="009121F3" w:rsidP="001C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br w:type="page"/>
      </w:r>
    </w:p>
    <w:p w:rsidR="000462E4" w:rsidRPr="000462E4" w:rsidRDefault="00A35530" w:rsidP="000462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62E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0462E4" w:rsidRPr="000462E4">
        <w:rPr>
          <w:rFonts w:ascii="Times New Roman" w:hAnsi="Times New Roman" w:cs="Times New Roman"/>
          <w:b/>
          <w:sz w:val="28"/>
          <w:szCs w:val="28"/>
        </w:rPr>
        <w:t>:</w:t>
      </w:r>
    </w:p>
    <w:p w:rsidR="00537DEE" w:rsidRPr="001C5DA8" w:rsidRDefault="00537DEE" w:rsidP="000462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</w:rPr>
        <w:t>Мерц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И.В.,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</w:rPr>
        <w:t>Святко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С.В.</w:t>
      </w:r>
      <w:r w:rsidRPr="001C5D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C5DA8">
        <w:rPr>
          <w:rFonts w:ascii="Times New Roman" w:eastAsia="TimesNewRomanPSMT" w:hAnsi="Times New Roman" w:cs="Times New Roman"/>
          <w:sz w:val="28"/>
          <w:szCs w:val="28"/>
        </w:rPr>
        <w:t xml:space="preserve">Радиоуглеродная хронология памятников раннего бронзового века Северо-Восточного и Восточного Казахстана. Первый опыт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1C5DA8">
        <w:rPr>
          <w:rFonts w:ascii="Times New Roman" w:eastAsia="TimesNewRomanPS-BoldMT" w:hAnsi="Times New Roman" w:cs="Times New Roman"/>
          <w:bCs/>
          <w:sz w:val="28"/>
          <w:szCs w:val="28"/>
        </w:rPr>
        <w:t>Теория и практика археологических исследований. − №1 (13). − 2016. − С. 126-150.</w:t>
      </w:r>
    </w:p>
    <w:p w:rsidR="00537DEE" w:rsidRPr="001C5DA8" w:rsidRDefault="00537DEE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И.В. Культура населения Восточного Казахстана в эпоху ранней бронзы.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. канд. ист. наук. 07.00.06. Барнаул, 2017. 26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0B0531" w:rsidRPr="001C5DA8" w:rsidRDefault="000B0531" w:rsidP="000462E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color w:val="000000"/>
          <w:sz w:val="28"/>
          <w:szCs w:val="28"/>
        </w:rPr>
        <w:t>Гайдученко</w:t>
      </w:r>
      <w:proofErr w:type="spellEnd"/>
      <w:r w:rsidRPr="001C5DA8">
        <w:rPr>
          <w:rFonts w:ascii="Times New Roman" w:hAnsi="Times New Roman" w:cs="Times New Roman"/>
          <w:color w:val="000000"/>
          <w:sz w:val="28"/>
          <w:szCs w:val="28"/>
        </w:rPr>
        <w:t xml:space="preserve"> Л.Л. Время появления и особенности древнейшего степного животноводства в Казахстане // </w:t>
      </w:r>
      <w:r w:rsidRPr="001C5DA8">
        <w:rPr>
          <w:rFonts w:ascii="Times New Roman" w:hAnsi="Times New Roman" w:cs="Times New Roman"/>
          <w:sz w:val="28"/>
          <w:szCs w:val="28"/>
        </w:rPr>
        <w:t>Диалог культур Евразии в археологии Казахстана : сб</w:t>
      </w:r>
      <w:r w:rsidR="00940580"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580" w:rsidRPr="001C5DA8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940580" w:rsidRPr="001C5DA8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, посвященный 90-летию со дня рождения выдающегося археолога К.А. Акишева. </w:t>
      </w:r>
      <w:r w:rsidR="0051248B" w:rsidRPr="001C5DA8">
        <w:rPr>
          <w:rFonts w:ascii="Times New Roman" w:hAnsi="Times New Roman" w:cs="Times New Roman"/>
          <w:sz w:val="28"/>
          <w:szCs w:val="28"/>
        </w:rPr>
        <w:t>− Астана</w:t>
      </w:r>
      <w:r w:rsidRPr="001C5DA8">
        <w:rPr>
          <w:rFonts w:ascii="Times New Roman" w:hAnsi="Times New Roman" w:cs="Times New Roman"/>
          <w:sz w:val="28"/>
          <w:szCs w:val="28"/>
        </w:rPr>
        <w:t xml:space="preserve">, 2014. </w:t>
      </w:r>
      <w:r w:rsidR="0051248B" w:rsidRPr="001C5DA8">
        <w:rPr>
          <w:rFonts w:ascii="Times New Roman" w:hAnsi="Times New Roman" w:cs="Times New Roman"/>
          <w:sz w:val="28"/>
          <w:szCs w:val="28"/>
        </w:rPr>
        <w:t xml:space="preserve">− </w:t>
      </w:r>
      <w:r w:rsidRPr="001C5DA8">
        <w:rPr>
          <w:rFonts w:ascii="Times New Roman" w:hAnsi="Times New Roman" w:cs="Times New Roman"/>
          <w:color w:val="000000"/>
          <w:sz w:val="28"/>
          <w:szCs w:val="28"/>
        </w:rPr>
        <w:t>С. 211</w:t>
      </w:r>
      <w:r w:rsidR="0051248B" w:rsidRPr="001C5DA8">
        <w:rPr>
          <w:rFonts w:ascii="Times New Roman" w:hAnsi="Times New Roman" w:cs="Times New Roman"/>
          <w:sz w:val="28"/>
          <w:szCs w:val="28"/>
        </w:rPr>
        <w:t>-</w:t>
      </w:r>
      <w:r w:rsidRPr="001C5DA8">
        <w:rPr>
          <w:rFonts w:ascii="Times New Roman" w:hAnsi="Times New Roman" w:cs="Times New Roman"/>
          <w:color w:val="000000"/>
          <w:sz w:val="28"/>
          <w:szCs w:val="28"/>
        </w:rPr>
        <w:t>214.</w:t>
      </w:r>
    </w:p>
    <w:p w:rsidR="00537DEE" w:rsidRPr="001C5DA8" w:rsidRDefault="00537DEE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Ковалев А.А.,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Сунгатай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С. Исследования археологических памятников раннего периода бронзового века в Восточном Казахстане (1998-2000 годы)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Древнейшие европейцы в сердце Азии: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чемурчекский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культурный феномен. 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Часть I. Результаты исследований в </w:t>
      </w:r>
      <w:r w:rsidR="00D72D0F" w:rsidRPr="001C5DA8">
        <w:rPr>
          <w:rFonts w:ascii="Times New Roman" w:eastAsia="BookAntiqua" w:hAnsi="Times New Roman" w:cs="Times New Roman"/>
          <w:sz w:val="28"/>
          <w:szCs w:val="28"/>
        </w:rPr>
        <w:t>Восточном Казахстане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>, на севере и юге Монгольского Алтая. − СПб</w:t>
      </w:r>
      <w:proofErr w:type="gramStart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., </w:t>
      </w:r>
      <w:proofErr w:type="gramEnd"/>
      <w:r w:rsidRPr="001C5DA8">
        <w:rPr>
          <w:rFonts w:ascii="Times New Roman" w:eastAsia="BookAntiqua" w:hAnsi="Times New Roman" w:cs="Times New Roman"/>
          <w:sz w:val="28"/>
          <w:szCs w:val="28"/>
        </w:rPr>
        <w:t>2014. − С. 293-307.</w:t>
      </w:r>
      <w:r w:rsidRPr="001C5DA8">
        <w:rPr>
          <w:rFonts w:ascii="Times New Roman" w:hAnsi="Times New Roman" w:cs="Times New Roman"/>
          <w:sz w:val="28"/>
          <w:szCs w:val="28"/>
        </w:rPr>
        <w:t>С. 9-151.</w:t>
      </w:r>
    </w:p>
    <w:p w:rsidR="00557DDA" w:rsidRPr="001C5DA8" w:rsidRDefault="00557DDA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5DA8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З.С. Наскальные изображения Верхнего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/ З.С.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Самашев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, 1992. − 288 с.</w:t>
      </w:r>
    </w:p>
    <w:p w:rsidR="001E1D3E" w:rsidRPr="001C5DA8" w:rsidRDefault="00557DDA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В.А. Чудо коммуникаций и древнейший колесный транспорт Евразии / В.А.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2012. − 500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1D3E" w:rsidRPr="001C5DA8">
        <w:rPr>
          <w:rFonts w:ascii="Times New Roman" w:hAnsi="Times New Roman" w:cs="Times New Roman"/>
          <w:sz w:val="28"/>
          <w:szCs w:val="28"/>
        </w:rPr>
        <w:t>.</w:t>
      </w:r>
    </w:p>
    <w:p w:rsidR="001E1D3E" w:rsidRPr="001C5DA8" w:rsidRDefault="001E1D3E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Самашев</w:t>
      </w:r>
      <w:proofErr w:type="spellEnd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З., </w:t>
      </w:r>
      <w:proofErr w:type="spellStart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Чжан</w:t>
      </w:r>
      <w:proofErr w:type="spellEnd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Со Хо, </w:t>
      </w:r>
      <w:proofErr w:type="spellStart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Боковенко</w:t>
      </w:r>
      <w:proofErr w:type="spellEnd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Н., </w:t>
      </w:r>
      <w:proofErr w:type="spellStart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Мургабаев</w:t>
      </w:r>
      <w:proofErr w:type="spellEnd"/>
      <w:r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С.</w:t>
      </w:r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«Наскальное искусство Казахстана»</w:t>
      </w:r>
      <w:r w:rsidR="00D72D0F"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 </w:t>
      </w:r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З. </w:t>
      </w:r>
      <w:proofErr w:type="spellStart"/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Самашев</w:t>
      </w:r>
      <w:proofErr w:type="spellEnd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, </w:t>
      </w:r>
      <w:proofErr w:type="gramStart"/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Со</w:t>
      </w:r>
      <w:proofErr w:type="gramEnd"/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Хо </w:t>
      </w:r>
      <w:proofErr w:type="spellStart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Чжан</w:t>
      </w:r>
      <w:proofErr w:type="spellEnd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, </w:t>
      </w:r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Н. </w:t>
      </w:r>
      <w:proofErr w:type="spellStart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Боковенко</w:t>
      </w:r>
      <w:proofErr w:type="spellEnd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, </w:t>
      </w:r>
      <w:r w:rsidR="008062D9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С. </w:t>
      </w:r>
      <w:proofErr w:type="spellStart"/>
      <w:r w:rsidR="00D72D0F" w:rsidRPr="001C5DA8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Мургабаев</w:t>
      </w:r>
      <w:proofErr w:type="spellEnd"/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1C5DA8">
        <w:rPr>
          <w:rFonts w:ascii="Times New Roman" w:hAnsi="Times New Roman" w:cs="Times New Roman"/>
          <w:sz w:val="28"/>
          <w:szCs w:val="28"/>
        </w:rPr>
        <w:t xml:space="preserve"> −</w:t>
      </w:r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Сеул, 2011. </w:t>
      </w:r>
      <w:r w:rsidRPr="001C5DA8">
        <w:rPr>
          <w:rFonts w:ascii="Times New Roman" w:hAnsi="Times New Roman" w:cs="Times New Roman"/>
          <w:sz w:val="28"/>
          <w:szCs w:val="28"/>
        </w:rPr>
        <w:t>−</w:t>
      </w:r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462 </w:t>
      </w:r>
      <w:proofErr w:type="gramStart"/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Pr="001C5DA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E6D63" w:rsidRPr="001C5DA8" w:rsidRDefault="00EF7F5F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Гей А.</w:t>
      </w:r>
      <w:r w:rsidR="002703D6" w:rsidRPr="001C5DA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2703D6" w:rsidRPr="001C5DA8">
        <w:rPr>
          <w:rFonts w:ascii="Times New Roman" w:hAnsi="Times New Roman" w:cs="Times New Roman"/>
          <w:sz w:val="28"/>
          <w:szCs w:val="28"/>
        </w:rPr>
        <w:t>Новотиторовская</w:t>
      </w:r>
      <w:proofErr w:type="spellEnd"/>
      <w:r w:rsidR="002703D6" w:rsidRPr="001C5DA8">
        <w:rPr>
          <w:rFonts w:ascii="Times New Roman" w:hAnsi="Times New Roman" w:cs="Times New Roman"/>
          <w:sz w:val="28"/>
          <w:szCs w:val="28"/>
        </w:rPr>
        <w:t xml:space="preserve"> культура / А.Н. Гей. − М.: </w:t>
      </w:r>
      <w:r w:rsidRPr="001C5DA8">
        <w:rPr>
          <w:rFonts w:ascii="Times New Roman" w:hAnsi="Times New Roman" w:cs="Times New Roman"/>
          <w:sz w:val="28"/>
          <w:szCs w:val="28"/>
        </w:rPr>
        <w:t xml:space="preserve">Старый Сад, 2000. </w:t>
      </w:r>
      <w:r w:rsidR="00940580" w:rsidRPr="001C5DA8">
        <w:rPr>
          <w:rFonts w:ascii="Times New Roman" w:hAnsi="Times New Roman" w:cs="Times New Roman"/>
          <w:sz w:val="28"/>
          <w:szCs w:val="28"/>
        </w:rPr>
        <w:t xml:space="preserve">− </w:t>
      </w:r>
      <w:r w:rsidRPr="001C5DA8">
        <w:rPr>
          <w:rFonts w:ascii="Times New Roman" w:hAnsi="Times New Roman" w:cs="Times New Roman"/>
          <w:sz w:val="28"/>
          <w:szCs w:val="28"/>
        </w:rPr>
        <w:t xml:space="preserve">224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71292C" w:rsidRPr="001C5DA8" w:rsidRDefault="00701CBA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Пустовалов С.Ж. Курган «Тягунова могила» и проблемы колесного транспорта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ямно-катакомбной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эпохи в Восточной Европе //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STRATUM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1C5DA8">
        <w:rPr>
          <w:rFonts w:ascii="Times New Roman" w:hAnsi="Times New Roman" w:cs="Times New Roman"/>
          <w:sz w:val="28"/>
          <w:szCs w:val="28"/>
        </w:rPr>
        <w:t>. − 2000. − № 2. − С. 296-321.</w:t>
      </w:r>
    </w:p>
    <w:p w:rsidR="00701CBA" w:rsidRPr="001C5DA8" w:rsidRDefault="00701CBA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Ковалев А.А.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Саэньсаи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– новая культура бронзового века восточноевропейского происхождения на Тянь-Шане</w:t>
      </w:r>
      <w:r w:rsidRPr="001C5DA8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Древнейшие европейцы в сердце Азии: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чемурчекский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культурный феномен. 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Часть II. Результаты исследований в центральной части Монгольского Алтая и в истоках </w:t>
      </w:r>
      <w:proofErr w:type="spellStart"/>
      <w:r w:rsidRPr="001C5DA8">
        <w:rPr>
          <w:rFonts w:ascii="Times New Roman" w:eastAsia="BookAntiqua" w:hAnsi="Times New Roman" w:cs="Times New Roman"/>
          <w:sz w:val="28"/>
          <w:szCs w:val="28"/>
        </w:rPr>
        <w:t>Кобдо</w:t>
      </w:r>
      <w:proofErr w:type="spellEnd"/>
      <w:r w:rsidRPr="001C5DA8">
        <w:rPr>
          <w:rFonts w:ascii="Times New Roman" w:eastAsia="BookAntiqua" w:hAnsi="Times New Roman" w:cs="Times New Roman"/>
          <w:sz w:val="28"/>
          <w:szCs w:val="28"/>
        </w:rPr>
        <w:t>; памятники Синьцзяна и окраинных земель. − СПб</w:t>
      </w:r>
      <w:proofErr w:type="gramStart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., </w:t>
      </w:r>
      <w:proofErr w:type="gramEnd"/>
      <w:r w:rsidRPr="001C5DA8">
        <w:rPr>
          <w:rFonts w:ascii="Times New Roman" w:eastAsia="BookAntiqua" w:hAnsi="Times New Roman" w:cs="Times New Roman"/>
          <w:sz w:val="28"/>
          <w:szCs w:val="28"/>
        </w:rPr>
        <w:t>2015. − С. 293-307.</w:t>
      </w:r>
    </w:p>
    <w:p w:rsidR="00BC17C6" w:rsidRPr="001C5DA8" w:rsidRDefault="00BC17C6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М.А. Ямы с фигурными выемками – особый вид погребений среднего бронзового века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Древние некрополи —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погребально-поминальная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обрядность, погребальная архитектура и планировка некрополей</w:t>
      </w:r>
      <w:r w:rsidRPr="001C5DA8">
        <w:rPr>
          <w:rFonts w:ascii="Times New Roman" w:hAnsi="Times New Roman" w:cs="Times New Roman"/>
          <w:sz w:val="28"/>
          <w:szCs w:val="28"/>
        </w:rPr>
        <w:t>. Труды ИИМК РАН, т. 47. − СПб, 2018. − С. 10-24.</w:t>
      </w:r>
    </w:p>
    <w:p w:rsidR="00C95038" w:rsidRPr="001C5DA8" w:rsidRDefault="00C95038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eastAsia="BookAntiqua" w:hAnsi="Times New Roman" w:cs="Times New Roman"/>
          <w:sz w:val="28"/>
          <w:szCs w:val="28"/>
        </w:rPr>
        <w:t>Фёдорова-Давыдова</w:t>
      </w:r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 xml:space="preserve"> Э.А. Раскопки курганной группы </w:t>
      </w:r>
      <w:proofErr w:type="spellStart"/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>Шахаевская</w:t>
      </w:r>
      <w:proofErr w:type="spellEnd"/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FF1946" w:rsidRPr="001C5DA8">
        <w:rPr>
          <w:rFonts w:ascii="Times New Roman" w:eastAsia="BookAntiqua" w:hAnsi="Times New Roman" w:cs="Times New Roman"/>
          <w:sz w:val="28"/>
          <w:szCs w:val="28"/>
          <w:lang w:val="en-US"/>
        </w:rPr>
        <w:t>II</w:t>
      </w:r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 xml:space="preserve"> на р. </w:t>
      </w:r>
      <w:proofErr w:type="spellStart"/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>Маныче</w:t>
      </w:r>
      <w:proofErr w:type="spellEnd"/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 xml:space="preserve"> // Древности Дона.</w:t>
      </w:r>
      <w:r w:rsidR="008F17C7" w:rsidRPr="001C5DA8">
        <w:rPr>
          <w:rFonts w:ascii="Times New Roman" w:eastAsia="BookAntiqua" w:hAnsi="Times New Roman" w:cs="Times New Roman"/>
          <w:sz w:val="28"/>
          <w:szCs w:val="28"/>
        </w:rPr>
        <w:t xml:space="preserve"> Мат. Раб. Донской экспедиции. </w:t>
      </w:r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>− М.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>, 1983</w:t>
      </w:r>
      <w:r w:rsidR="00D72D0F" w:rsidRPr="001C5DA8">
        <w:rPr>
          <w:rFonts w:ascii="Times New Roman" w:eastAsia="BookAntiqua" w:hAnsi="Times New Roman" w:cs="Times New Roman"/>
          <w:sz w:val="28"/>
          <w:szCs w:val="28"/>
        </w:rPr>
        <w:t>. − С. 35-</w:t>
      </w:r>
      <w:r w:rsidR="00FF1946" w:rsidRPr="001C5DA8">
        <w:rPr>
          <w:rFonts w:ascii="Times New Roman" w:eastAsia="BookAntiqua" w:hAnsi="Times New Roman" w:cs="Times New Roman"/>
          <w:sz w:val="28"/>
          <w:szCs w:val="28"/>
        </w:rPr>
        <w:t>127.</w:t>
      </w:r>
    </w:p>
    <w:p w:rsidR="00C95038" w:rsidRPr="001C5DA8" w:rsidRDefault="00C95038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Ковалев А.А.,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Эрдэнэбаатар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Д. Исследования ритуальных оград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чемурчекского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облика и связанных с ними памятников в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Баян-Ульги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аймаке Монголии в 2004 году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Древнейшие европейцы в сердце Азии: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lastRenderedPageBreak/>
        <w:t>чемурчекский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культурный феномен. 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>Часть I. Результаты исследований в Восточном Казахстане</w:t>
      </w:r>
      <w:proofErr w:type="gramStart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 ,</w:t>
      </w:r>
      <w:proofErr w:type="gramEnd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 на севере и юге Монгольского Алтая. − СПб</w:t>
      </w:r>
      <w:proofErr w:type="gramStart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., </w:t>
      </w:r>
      <w:proofErr w:type="gramEnd"/>
      <w:r w:rsidRPr="001C5DA8">
        <w:rPr>
          <w:rFonts w:ascii="Times New Roman" w:eastAsia="BookAntiqua" w:hAnsi="Times New Roman" w:cs="Times New Roman"/>
          <w:sz w:val="28"/>
          <w:szCs w:val="28"/>
        </w:rPr>
        <w:t>2014.</w:t>
      </w:r>
      <w:r w:rsidR="008F17C7" w:rsidRPr="001C5DA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2273A7" w:rsidRPr="001C5DA8">
        <w:rPr>
          <w:rFonts w:ascii="Times New Roman" w:eastAsia="BookAntiqua" w:hAnsi="Times New Roman" w:cs="Times New Roman"/>
          <w:sz w:val="28"/>
          <w:szCs w:val="28"/>
        </w:rPr>
        <w:t>– С. 163-230.</w:t>
      </w:r>
    </w:p>
    <w:p w:rsidR="001118B7" w:rsidRPr="001C5DA8" w:rsidRDefault="001118B7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eastAsia="ArnoPro-ItalicDisplay" w:hAnsi="Times New Roman" w:cs="Times New Roman"/>
          <w:iCs/>
          <w:sz w:val="28"/>
          <w:szCs w:val="28"/>
        </w:rPr>
        <w:t>Шишлина</w:t>
      </w:r>
      <w:proofErr w:type="spellEnd"/>
      <w:r w:rsidRPr="001C5DA8">
        <w:rPr>
          <w:rFonts w:ascii="Times New Roman" w:eastAsia="ArnoPro-ItalicDisplay" w:hAnsi="Times New Roman" w:cs="Times New Roman"/>
          <w:iCs/>
          <w:sz w:val="28"/>
          <w:szCs w:val="28"/>
        </w:rPr>
        <w:t xml:space="preserve"> Н., Ковалев Д., Ибрагимова Э. Повозки катакомбной культуры евразийских степей // </w:t>
      </w:r>
      <w:r w:rsidRPr="001C5DA8">
        <w:rPr>
          <w:rFonts w:ascii="Times New Roman" w:hAnsi="Times New Roman" w:cs="Times New Roman"/>
          <w:sz w:val="28"/>
          <w:szCs w:val="28"/>
        </w:rPr>
        <w:t xml:space="preserve">БРОНЗОВЫЙ ВЕК ЕВРОПА БЕЗ ГРАНИЦ </w:t>
      </w:r>
      <w:r w:rsidRPr="001C5DA8">
        <w:rPr>
          <w:rFonts w:ascii="Times New Roman" w:hAnsi="Times New Roman" w:cs="Times New Roman"/>
          <w:iCs/>
          <w:sz w:val="28"/>
          <w:szCs w:val="28"/>
        </w:rPr>
        <w:t xml:space="preserve">Четвертое ‒ первое тысячелетия </w:t>
      </w:r>
      <w:proofErr w:type="gramStart"/>
      <w:r w:rsidRPr="001C5DA8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1C5DA8">
        <w:rPr>
          <w:rFonts w:ascii="Times New Roman" w:hAnsi="Times New Roman" w:cs="Times New Roman"/>
          <w:iCs/>
          <w:sz w:val="28"/>
          <w:szCs w:val="28"/>
        </w:rPr>
        <w:t xml:space="preserve"> н. э. </w:t>
      </w:r>
      <w:proofErr w:type="gramStart"/>
      <w:r w:rsidRPr="001C5DA8">
        <w:rPr>
          <w:rFonts w:ascii="Times New Roman" w:hAnsi="Times New Roman" w:cs="Times New Roman"/>
          <w:iCs/>
          <w:sz w:val="28"/>
          <w:szCs w:val="28"/>
        </w:rPr>
        <w:t>Каталог</w:t>
      </w:r>
      <w:proofErr w:type="gramEnd"/>
      <w:r w:rsidRPr="001C5DA8">
        <w:rPr>
          <w:rFonts w:ascii="Times New Roman" w:hAnsi="Times New Roman" w:cs="Times New Roman"/>
          <w:iCs/>
          <w:sz w:val="28"/>
          <w:szCs w:val="28"/>
        </w:rPr>
        <w:t xml:space="preserve"> выставки. − СПб, Чистый лист, 2013.</w:t>
      </w:r>
      <w:r w:rsidRPr="001C5DA8">
        <w:rPr>
          <w:rFonts w:ascii="Times New Roman" w:hAnsi="Times New Roman" w:cs="Times New Roman"/>
          <w:i/>
          <w:iCs/>
          <w:sz w:val="28"/>
          <w:szCs w:val="28"/>
        </w:rPr>
        <w:t xml:space="preserve"> − </w:t>
      </w:r>
      <w:r w:rsidRPr="001C5DA8">
        <w:rPr>
          <w:rFonts w:ascii="Times New Roman" w:eastAsia="ArnoPro-ItalicDisplay" w:hAnsi="Times New Roman" w:cs="Times New Roman"/>
          <w:iCs/>
          <w:sz w:val="28"/>
          <w:szCs w:val="28"/>
        </w:rPr>
        <w:t>С. 119-126.</w:t>
      </w:r>
    </w:p>
    <w:p w:rsidR="001118B7" w:rsidRPr="001C5DA8" w:rsidRDefault="001118B7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Ю.Н. Древнейшие изображения повозок Минусинской котловины // Научное обозрение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Саяно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Алтая. − № 1(3). − 2012. − С. 14-47.</w:t>
      </w:r>
    </w:p>
    <w:p w:rsidR="00C95038" w:rsidRPr="001C5DA8" w:rsidRDefault="00F76008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Ковалев А.А.,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Мунхбаяр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Ч. </w:t>
      </w:r>
      <w:proofErr w:type="spellStart"/>
      <w:r w:rsidR="0007497B" w:rsidRPr="001C5DA8">
        <w:rPr>
          <w:rFonts w:ascii="Times New Roman" w:hAnsi="Times New Roman" w:cs="Times New Roman"/>
          <w:sz w:val="28"/>
          <w:szCs w:val="28"/>
        </w:rPr>
        <w:t>Чемурчекский</w:t>
      </w:r>
      <w:proofErr w:type="spellEnd"/>
      <w:r w:rsidR="0007497B" w:rsidRPr="001C5DA8">
        <w:rPr>
          <w:rFonts w:ascii="Times New Roman" w:hAnsi="Times New Roman" w:cs="Times New Roman"/>
          <w:sz w:val="28"/>
          <w:szCs w:val="28"/>
        </w:rPr>
        <w:t xml:space="preserve"> ритуальный комплекс </w:t>
      </w:r>
      <w:proofErr w:type="spellStart"/>
      <w:r w:rsidR="0007497B" w:rsidRPr="001C5DA8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07497B"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97B" w:rsidRPr="001C5DA8">
        <w:rPr>
          <w:rFonts w:ascii="Times New Roman" w:hAnsi="Times New Roman" w:cs="Times New Roman"/>
          <w:sz w:val="28"/>
          <w:szCs w:val="28"/>
        </w:rPr>
        <w:t>Чулуут</w:t>
      </w:r>
      <w:proofErr w:type="spellEnd"/>
      <w:r w:rsidR="0007497B" w:rsidRPr="001C5DA8">
        <w:rPr>
          <w:rFonts w:ascii="Times New Roman" w:hAnsi="Times New Roman" w:cs="Times New Roman"/>
          <w:sz w:val="28"/>
          <w:szCs w:val="28"/>
        </w:rPr>
        <w:t xml:space="preserve"> 1 в истоках реки </w:t>
      </w:r>
      <w:proofErr w:type="spellStart"/>
      <w:r w:rsidR="0007497B" w:rsidRPr="001C5DA8">
        <w:rPr>
          <w:rFonts w:ascii="Times New Roman" w:hAnsi="Times New Roman" w:cs="Times New Roman"/>
          <w:sz w:val="28"/>
          <w:szCs w:val="28"/>
        </w:rPr>
        <w:t>Ховд</w:t>
      </w:r>
      <w:proofErr w:type="spellEnd"/>
      <w:r w:rsidR="0007497B" w:rsidRPr="001C5D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497B" w:rsidRPr="001C5DA8">
        <w:rPr>
          <w:rFonts w:ascii="Times New Roman" w:hAnsi="Times New Roman" w:cs="Times New Roman"/>
          <w:sz w:val="28"/>
          <w:szCs w:val="28"/>
        </w:rPr>
        <w:t>Кобдо</w:t>
      </w:r>
      <w:proofErr w:type="spellEnd"/>
      <w:r w:rsidR="0007497B" w:rsidRPr="001C5DA8">
        <w:rPr>
          <w:rFonts w:ascii="Times New Roman" w:hAnsi="Times New Roman" w:cs="Times New Roman"/>
          <w:sz w:val="28"/>
          <w:szCs w:val="28"/>
        </w:rPr>
        <w:t xml:space="preserve">) (предварительное сообщение)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Древнейшие европейцы в сердце Азии: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чемурчекский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культурный феномен. </w:t>
      </w:r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Часть II. Результаты исследований в центральной части Монгольского Алтая и в истоках </w:t>
      </w:r>
      <w:proofErr w:type="spellStart"/>
      <w:r w:rsidRPr="001C5DA8">
        <w:rPr>
          <w:rFonts w:ascii="Times New Roman" w:eastAsia="BookAntiqua" w:hAnsi="Times New Roman" w:cs="Times New Roman"/>
          <w:sz w:val="28"/>
          <w:szCs w:val="28"/>
        </w:rPr>
        <w:t>Кобдо</w:t>
      </w:r>
      <w:proofErr w:type="spellEnd"/>
      <w:r w:rsidRPr="001C5DA8">
        <w:rPr>
          <w:rFonts w:ascii="Times New Roman" w:eastAsia="BookAntiqua" w:hAnsi="Times New Roman" w:cs="Times New Roman"/>
          <w:sz w:val="28"/>
          <w:szCs w:val="28"/>
        </w:rPr>
        <w:t>; памятники Синьцзяна и окраинных земель. − СПб</w:t>
      </w:r>
      <w:proofErr w:type="gramStart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., </w:t>
      </w:r>
      <w:proofErr w:type="gramEnd"/>
      <w:r w:rsidRPr="001C5DA8">
        <w:rPr>
          <w:rFonts w:ascii="Times New Roman" w:eastAsia="BookAntiqua" w:hAnsi="Times New Roman" w:cs="Times New Roman"/>
          <w:sz w:val="28"/>
          <w:szCs w:val="28"/>
        </w:rPr>
        <w:t xml:space="preserve">2015. </w:t>
      </w:r>
      <w:r w:rsidRPr="001C5DA8">
        <w:rPr>
          <w:rFonts w:ascii="Times New Roman" w:hAnsi="Times New Roman" w:cs="Times New Roman"/>
          <w:sz w:val="28"/>
          <w:szCs w:val="28"/>
        </w:rPr>
        <w:t>− С. 1</w:t>
      </w:r>
      <w:r w:rsidR="0007497B" w:rsidRPr="001C5DA8">
        <w:rPr>
          <w:rFonts w:ascii="Times New Roman" w:hAnsi="Times New Roman" w:cs="Times New Roman"/>
          <w:sz w:val="28"/>
          <w:szCs w:val="28"/>
        </w:rPr>
        <w:t>55</w:t>
      </w:r>
      <w:r w:rsidRPr="001C5DA8">
        <w:rPr>
          <w:rFonts w:ascii="Times New Roman" w:hAnsi="Times New Roman" w:cs="Times New Roman"/>
          <w:sz w:val="28"/>
          <w:szCs w:val="28"/>
        </w:rPr>
        <w:t>-</w:t>
      </w:r>
      <w:r w:rsidR="0007497B" w:rsidRPr="001C5DA8">
        <w:rPr>
          <w:rFonts w:ascii="Times New Roman" w:hAnsi="Times New Roman" w:cs="Times New Roman"/>
          <w:sz w:val="28"/>
          <w:szCs w:val="28"/>
        </w:rPr>
        <w:t>214</w:t>
      </w:r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E067B0" w:rsidRPr="0082142D" w:rsidRDefault="00E067B0" w:rsidP="0082142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Ковалев А.А. Чемурчекский культурный феномен (статья 1999 года) // </w:t>
      </w:r>
      <w:r w:rsidRPr="001C5DA8">
        <w:rPr>
          <w:rFonts w:ascii="Times New Roman" w:hAnsi="Times New Roman" w:cs="Times New Roman"/>
          <w:b/>
          <w:sz w:val="28"/>
          <w:szCs w:val="28"/>
          <w:lang w:val="kk-KZ"/>
        </w:rPr>
        <w:t>А.В.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: Сб. науч. тр. в честь 60-летия А.В. Виноградова. − СПб, 2007. </w:t>
      </w:r>
      <w:r w:rsidR="0082142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42D">
        <w:rPr>
          <w:rFonts w:ascii="Times New Roman" w:hAnsi="Times New Roman" w:cs="Times New Roman"/>
          <w:sz w:val="28"/>
          <w:szCs w:val="28"/>
          <w:lang w:val="kk-KZ"/>
        </w:rPr>
        <w:t>С. 25-76.</w:t>
      </w:r>
    </w:p>
    <w:p w:rsidR="00E067B0" w:rsidRPr="001C5DA8" w:rsidRDefault="00E067B0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Миклашевич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Сейминско-турбинская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изобразительная традиция: пластика и петроглифы // Проблемы изучения наскальных изображений СССР. − М.: Наука, 1990. − С. 146-153.</w:t>
      </w:r>
    </w:p>
    <w:p w:rsidR="00E067B0" w:rsidRPr="001C5DA8" w:rsidRDefault="00E067B0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В.А. Петроглифы Сары Арки / В.А.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: 2002. − 125 с.</w:t>
      </w:r>
    </w:p>
    <w:p w:rsidR="00BC17C6" w:rsidRPr="001C5DA8" w:rsidRDefault="00BC17C6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Ковалев А.А. Могильные ямы, моделированные по форме повозки, в Синьцзяне и Восточном Казахстане: их датировка и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происхождение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// </w:t>
      </w:r>
      <w:r w:rsidRPr="001C5DA8">
        <w:rPr>
          <w:rFonts w:ascii="Times New Roman" w:hAnsi="Times New Roman" w:cs="Times New Roman"/>
          <w:bCs/>
          <w:sz w:val="28"/>
          <w:szCs w:val="28"/>
        </w:rPr>
        <w:t xml:space="preserve">Древние некрополи — </w:t>
      </w:r>
      <w:proofErr w:type="spellStart"/>
      <w:r w:rsidRPr="001C5DA8">
        <w:rPr>
          <w:rFonts w:ascii="Times New Roman" w:hAnsi="Times New Roman" w:cs="Times New Roman"/>
          <w:bCs/>
          <w:sz w:val="28"/>
          <w:szCs w:val="28"/>
        </w:rPr>
        <w:t>погребально-поминальная</w:t>
      </w:r>
      <w:proofErr w:type="spellEnd"/>
      <w:r w:rsidRPr="001C5DA8">
        <w:rPr>
          <w:rFonts w:ascii="Times New Roman" w:hAnsi="Times New Roman" w:cs="Times New Roman"/>
          <w:bCs/>
          <w:sz w:val="28"/>
          <w:szCs w:val="28"/>
        </w:rPr>
        <w:t xml:space="preserve"> обрядность, погребальная архитектура и планировка некрополей</w:t>
      </w:r>
      <w:r w:rsidRPr="001C5DA8">
        <w:rPr>
          <w:rFonts w:ascii="Times New Roman" w:hAnsi="Times New Roman" w:cs="Times New Roman"/>
          <w:sz w:val="28"/>
          <w:szCs w:val="28"/>
        </w:rPr>
        <w:t>. Труды ИИМК РАН, т. 47. − СПб, 2018. − С. 25-33.</w:t>
      </w:r>
    </w:p>
    <w:p w:rsidR="00BC17C6" w:rsidRPr="001C5DA8" w:rsidRDefault="00EF7F5F" w:rsidP="000462E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Грушин С.П. К вопросу об использовании транспортных средств населением Алтая в эпоху ранней бронзы // Труды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5DA8">
        <w:rPr>
          <w:rFonts w:ascii="Times New Roman" w:hAnsi="Times New Roman" w:cs="Times New Roman"/>
          <w:sz w:val="28"/>
          <w:szCs w:val="28"/>
        </w:rPr>
        <w:t xml:space="preserve"> (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5DA8">
        <w:rPr>
          <w:rFonts w:ascii="Times New Roman" w:hAnsi="Times New Roman" w:cs="Times New Roman"/>
          <w:sz w:val="28"/>
          <w:szCs w:val="28"/>
        </w:rPr>
        <w:t xml:space="preserve">) Всероссийского археологического съезда. Т. </w:t>
      </w:r>
      <w:r w:rsidRPr="001C5D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r w:rsidR="0051248B" w:rsidRPr="001C5DA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СПб-М-Великий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Новгород, 2011. </w:t>
      </w:r>
      <w:r w:rsidR="0051248B" w:rsidRPr="001C5DA8">
        <w:rPr>
          <w:rFonts w:ascii="Times New Roman" w:hAnsi="Times New Roman" w:cs="Times New Roman"/>
          <w:sz w:val="28"/>
          <w:szCs w:val="28"/>
        </w:rPr>
        <w:t xml:space="preserve">− </w:t>
      </w:r>
      <w:r w:rsidRPr="001C5DA8">
        <w:rPr>
          <w:rFonts w:ascii="Times New Roman" w:hAnsi="Times New Roman" w:cs="Times New Roman"/>
          <w:sz w:val="28"/>
          <w:szCs w:val="28"/>
        </w:rPr>
        <w:t>С. 216-218.</w:t>
      </w:r>
    </w:p>
    <w:p w:rsidR="00C07C73" w:rsidRPr="001C5DA8" w:rsidRDefault="00C07C73" w:rsidP="001C5DA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09204C" w:rsidRPr="001C5DA8" w:rsidRDefault="00C07C73" w:rsidP="001945C5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C5DA8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References</w:t>
      </w:r>
      <w:proofErr w:type="spellEnd"/>
      <w:r w:rsidRPr="001C5DA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93A73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Merts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1C5DA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Svyatko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C5DA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Radiouglerodnaya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hronologiya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pamyatnikov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rannego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bronzovogo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veka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Severo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Pervyj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opyt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Teoriya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praktika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arheologicheskih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</w:rPr>
        <w:t xml:space="preserve">. − №1 (13). − 2016.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C5DA8">
        <w:rPr>
          <w:rFonts w:ascii="Times New Roman" w:hAnsi="Times New Roman" w:cs="Times New Roman"/>
          <w:bCs/>
          <w:iCs/>
          <w:sz w:val="28"/>
          <w:szCs w:val="28"/>
        </w:rPr>
        <w:t>. 126-150.</w:t>
      </w:r>
    </w:p>
    <w:p w:rsidR="00693A73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Merts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naseleniya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ehpohu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rannej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bronzy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Avtoref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diss</w:t>
      </w:r>
      <w:proofErr w:type="spellEnd"/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kand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ist</w:t>
      </w:r>
      <w:proofErr w:type="spellEnd"/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nauk</w:t>
      </w:r>
      <w:proofErr w:type="spellEnd"/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07.00.06. </w:t>
      </w:r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Barnaul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26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3A73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Gajduchenko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Vremya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poyavleniya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osobennosti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drevnejshego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stepnogo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zhivotnovodstva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Dialog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Evrazii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arheologii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sb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nauch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</w:t>
      </w:r>
      <w:proofErr w:type="spellEnd"/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posvyashchennyj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90-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letiyu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dnya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rozhdeniya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vydayushchegosya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arheologa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Akisheva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Astana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2014.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211-214.</w:t>
      </w:r>
    </w:p>
    <w:p w:rsidR="00693A73" w:rsidRPr="001C5DA8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Kovalev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Samashev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Sungataj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arheologicheskih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pamyatnikov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rannego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perioda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bronzovogo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Vostochnom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(1998-2000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gody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)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evropejcy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serdce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Azii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turnyj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fenomen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' I.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Rezul'taty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Vostochnom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</w:t>
      </w:r>
      <w:proofErr w:type="spellEnd"/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severe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yuge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Mongol'skogo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., 2014. − S. 293-307.S. 9-151.</w:t>
      </w:r>
    </w:p>
    <w:p w:rsidR="00693A73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Samashev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Naskal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nye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izobrazheniya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Verhnego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Priirtysh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Samashev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Almata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Gylym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1992. − 288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6956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Novozhenov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CHudo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kommunikacij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kolesnyj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transport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Evrazii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Novozhenov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Almaty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2012. − 500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6956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Samashev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CHzhan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Bokovenko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Murgabaev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«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Naskal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iskusstvo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» 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Samashev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CHzhan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Bokovenko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Murgabaev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2011. − 462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6956" w:rsidRPr="0082142D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Novotitorovskaya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Staryj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Sad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2000. − 224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C6956" w:rsidRPr="001945C5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Pustovalov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ZH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Kurgan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«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Tyagunova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mogila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»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problemy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kolesnogo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transporta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yamno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katakombnoj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ehpohi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Evrope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STRATUM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plus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− 2000. − № 2.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296-321</w:t>
      </w:r>
      <w:r w:rsidR="008C6956"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3A73" w:rsidRPr="0082142D" w:rsidRDefault="00693A73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Kovalev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Saehn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novaya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bronzovogo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vostochnoevropejskogo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proiskhozhdeniya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</w:t>
      </w:r>
      <w:proofErr w:type="spellEnd"/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Tyan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SHane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evropejcy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serdce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Azii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turnyj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fenomen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'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Rezul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taty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central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Mongol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skogo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istokah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Kobdo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pamyatniki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czyana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okrainnyh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zemel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>'.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</w:rPr>
        <w:t xml:space="preserve">., 2015.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</w:rPr>
        <w:t>. 293-307.</w:t>
      </w:r>
    </w:p>
    <w:p w:rsidR="008C6956" w:rsidRPr="001945C5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Perceva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YAmy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figurnymi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vyemkami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osobyj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vid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pogrebenij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srednego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bronzovogo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Drevnie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nekropoli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—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pogrebal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pominal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obryadnost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',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pogrebal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arhitektura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planirovka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nekropolej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Trudy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IIMK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47.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2018.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10-24.</w:t>
      </w:r>
    </w:p>
    <w:p w:rsidR="008C6956" w:rsidRPr="001945C5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Fyodorova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Davydova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Raskopki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kurgannoj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gruppy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SHahaevskaya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</w:t>
      </w:r>
      <w:proofErr w:type="spellEnd"/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Manyche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Drevnosti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Dona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Mat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Rab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Donskoj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ehkspedicii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1983.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35-127.</w:t>
      </w:r>
    </w:p>
    <w:p w:rsidR="008C6956" w:rsidRPr="001C5DA8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Kovalev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Ehrdehnehbaatar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Issledovaniya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ritual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nyh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ograd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chemurchekskogo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oblika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svyazannyh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nimi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pamyatnikov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Bayan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ajmake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Mongolii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2004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godu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evropejcy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serdce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Azii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>'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turnyj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fenomen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' I.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Rezul'taty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Vostochnom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,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severe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yuge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Mongol'skogo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., 2014. – S. 163-230.</w:t>
      </w:r>
    </w:p>
    <w:p w:rsidR="008C6956" w:rsidRPr="001C5DA8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Shishlina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Kovalev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Ibragimova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Eh.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Povozki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katakombnoj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kul'tury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evrazijskih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stepej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BRONZOVYJ VEK EVROPA BEZ GRANIC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CHetvertoe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pervoe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tysyacheletiya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do n. eh.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Katalog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vystavki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CHistyj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list, 2013. − S. 119-126.</w:t>
      </w:r>
    </w:p>
    <w:p w:rsidR="008C6956" w:rsidRPr="001945C5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Esin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YU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izobrazheniya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povozok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Minusinskoj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kotloviny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Nauchnoe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obozrenie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Sayano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− № 1(3). − 2012.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14-47.</w:t>
      </w:r>
    </w:p>
    <w:p w:rsidR="008C6956" w:rsidRPr="001C5DA8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Kovalev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A.A.,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Munhbayar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CH.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ritual'nyj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kompleks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Har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CHuluut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1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istokah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reki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Hovd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Kobdo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) (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predvaritel'noe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soobshchenie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Drevnejshie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evropejcy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serdce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Azii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kul'turnyj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fenomen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' II.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Rezul'taty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issledovanij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central'noj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chasti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Mongol'skogo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istokah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Kobdo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;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pamyatniki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Sin'czyana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okrainnyh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zemel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'.</w:t>
      </w:r>
      <w:proofErr w:type="gram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., 2015. − S. 155-214.</w:t>
      </w:r>
    </w:p>
    <w:p w:rsidR="008C6956" w:rsidRPr="0082142D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Kovalev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CHemurchekskij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turnyj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fenomen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stat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1999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goda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//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.: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Sb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nauch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gram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</w:t>
      </w:r>
      <w:proofErr w:type="gram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chest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 60-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letiya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Vinogradova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2007. 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25-76.</w:t>
      </w:r>
    </w:p>
    <w:p w:rsidR="008C6956" w:rsidRPr="001945C5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Pyatkin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Miklashevich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Sejminsko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turbinskaya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izobrazitel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tradiciya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plastika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petroglify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Problemy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izucheniya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naskal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nyh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izobrazhenij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SSSR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Nauka</w:t>
      </w:r>
      <w:proofErr w:type="spellEnd"/>
      <w:r w:rsidRPr="001945C5">
        <w:rPr>
          <w:rFonts w:ascii="Times New Roman" w:hAnsi="Times New Roman" w:cs="Times New Roman"/>
          <w:bCs/>
          <w:iCs/>
          <w:sz w:val="28"/>
          <w:szCs w:val="28"/>
        </w:rPr>
        <w:t xml:space="preserve">, 1990.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1945C5">
        <w:rPr>
          <w:rFonts w:ascii="Times New Roman" w:hAnsi="Times New Roman" w:cs="Times New Roman"/>
          <w:bCs/>
          <w:iCs/>
          <w:sz w:val="28"/>
          <w:szCs w:val="28"/>
        </w:rPr>
        <w:t>. 146-153.</w:t>
      </w:r>
    </w:p>
    <w:p w:rsidR="008C6956" w:rsidRPr="001C5DA8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Novozhenov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V.A.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Petroglify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Sary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Arki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 V.A.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Novozhenov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Almaty</w:t>
      </w:r>
      <w:proofErr w:type="spellEnd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 2002. − 125 s.</w:t>
      </w:r>
    </w:p>
    <w:p w:rsidR="008C6956" w:rsidRPr="0082142D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Kovalev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Mogil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nye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yamy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modelirovannye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forme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povozki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czyane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Vostochnom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Kazahstane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datirovka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proiskhozhdenie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Drevnie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nekropoli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—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pogrebal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pominal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obryadnost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',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pogrebal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arhitektura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planirovka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nekropolej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Trudy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IIMK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47.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2018.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25-33.</w:t>
      </w:r>
    </w:p>
    <w:p w:rsidR="008C6956" w:rsidRPr="0082142D" w:rsidRDefault="008C6956" w:rsidP="001945C5">
      <w:pPr>
        <w:pStyle w:val="a6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Grushin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K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voprosu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ispol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'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zovanii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transportnyh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sredstv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naseleniem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Altaya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ehpohu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rannej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bronzy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Trudy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XIX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Vserossijskogo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arheologicheskogo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"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ezda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− 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SPb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Velikij</w:t>
      </w:r>
      <w:proofErr w:type="spellEnd"/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Novgorod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2011. − </w:t>
      </w:r>
      <w:r w:rsidRPr="001C5DA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214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216-218.</w:t>
      </w:r>
    </w:p>
    <w:p w:rsidR="00693A73" w:rsidRPr="0082142D" w:rsidRDefault="00693A73" w:rsidP="001C5DA8">
      <w:pPr>
        <w:pStyle w:val="a6"/>
        <w:shd w:val="clear" w:color="auto" w:fill="FFFFFF"/>
        <w:spacing w:after="150" w:line="240" w:lineRule="auto"/>
        <w:ind w:left="0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1C5DA8" w:rsidRPr="0082142D" w:rsidRDefault="001C5DA8" w:rsidP="001C5DA8">
      <w:pPr>
        <w:pStyle w:val="a6"/>
        <w:shd w:val="clear" w:color="auto" w:fill="FFFFFF"/>
        <w:spacing w:after="150" w:line="240" w:lineRule="auto"/>
        <w:ind w:left="0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1C5DA8" w:rsidRPr="0082142D" w:rsidRDefault="001C5DA8" w:rsidP="001C5DA8">
      <w:pPr>
        <w:pStyle w:val="a6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6A039B" w:rsidRPr="0082142D" w:rsidRDefault="006A039B" w:rsidP="001C5DA8">
      <w:pPr>
        <w:pStyle w:val="a6"/>
        <w:shd w:val="clear" w:color="auto" w:fill="FFFFFF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.</w:t>
      </w:r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. </w:t>
      </w:r>
      <w:proofErr w:type="spellStart"/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Мерц</w:t>
      </w:r>
      <w:proofErr w:type="spellEnd"/>
    </w:p>
    <w:p w:rsidR="001C5DA8" w:rsidRPr="001C5DA8" w:rsidRDefault="001C5DA8" w:rsidP="001C5DA8">
      <w:pPr>
        <w:pStyle w:val="a6"/>
        <w:shd w:val="clear" w:color="auto" w:fill="FFFFFF"/>
        <w:spacing w:after="0" w:line="240" w:lineRule="auto"/>
        <w:ind w:left="0"/>
        <w:jc w:val="center"/>
        <w:textAlignment w:val="top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C5DA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тарих ғылымдарының </w:t>
      </w:r>
      <w:r w:rsidRPr="001C5DA8">
        <w:rPr>
          <w:rFonts w:ascii="Times New Roman" w:hAnsi="Times New Roman" w:cs="Times New Roman"/>
          <w:iCs/>
          <w:sz w:val="28"/>
          <w:szCs w:val="28"/>
        </w:rPr>
        <w:t>кандидат</w:t>
      </w:r>
      <w:r w:rsidRPr="001C5DA8">
        <w:rPr>
          <w:rFonts w:ascii="Times New Roman" w:hAnsi="Times New Roman" w:cs="Times New Roman"/>
          <w:iCs/>
          <w:sz w:val="28"/>
          <w:szCs w:val="28"/>
          <w:lang w:val="kk-KZ"/>
        </w:rPr>
        <w:t>ы</w:t>
      </w:r>
    </w:p>
    <w:p w:rsidR="001C5DA8" w:rsidRPr="0082142D" w:rsidRDefault="001C5DA8" w:rsidP="001C5DA8">
      <w:pPr>
        <w:pStyle w:val="a6"/>
        <w:shd w:val="clear" w:color="auto" w:fill="FFFFFF"/>
        <w:spacing w:after="0" w:line="240" w:lineRule="auto"/>
        <w:ind w:left="0"/>
        <w:jc w:val="center"/>
        <w:textAlignment w:val="top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6A039B" w:rsidRPr="001C5DA8" w:rsidRDefault="006A039B" w:rsidP="001C5DA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С. </w:t>
      </w:r>
      <w:proofErr w:type="spellStart"/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Торайгыров</w:t>
      </w:r>
      <w:proofErr w:type="spellEnd"/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атында</w:t>
      </w:r>
      <w:r w:rsidRPr="001C5DA8">
        <w:rPr>
          <w:rFonts w:ascii="Times New Roman" w:eastAsia="Times New Roman" w:hAnsi="Times New Roman" w:cs="Times New Roman"/>
          <w:color w:val="333333"/>
          <w:sz w:val="28"/>
          <w:szCs w:val="28"/>
        </w:rPr>
        <w:t>ғ</w:t>
      </w:r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ы </w:t>
      </w:r>
      <w:r w:rsidR="001C5DA8"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авлодар </w:t>
      </w:r>
      <w:proofErr w:type="spellStart"/>
      <w:r w:rsidRPr="001C5DA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мемлекетт</w:t>
      </w:r>
      <w:r w:rsidRPr="001C5DA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1C5DA8" w:rsidRPr="001C5DA8" w:rsidRDefault="001C5DA8" w:rsidP="001C5D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039B" w:rsidRPr="001C5DA8" w:rsidRDefault="001967B2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ШЫҒЫС ҚАЗАҚСТАНДАҒ</w:t>
      </w:r>
      <w:proofErr w:type="gramStart"/>
      <w:r w:rsidRPr="001C5DA8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1C5DA8">
        <w:rPr>
          <w:rFonts w:ascii="Times New Roman" w:hAnsi="Times New Roman" w:cs="Times New Roman"/>
          <w:b/>
          <w:sz w:val="28"/>
          <w:szCs w:val="28"/>
        </w:rPr>
        <w:t xml:space="preserve"> ЕҢ ЕСКІ ДОҢҒАЛАҚТЫ КӨЛІК</w:t>
      </w:r>
    </w:p>
    <w:p w:rsidR="006A039B" w:rsidRPr="001C5DA8" w:rsidRDefault="006A039B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(мә</w:t>
      </w:r>
      <w:proofErr w:type="gramStart"/>
      <w:r w:rsidRPr="001C5DA8">
        <w:rPr>
          <w:rFonts w:ascii="Times New Roman" w:hAnsi="Times New Roman" w:cs="Times New Roman"/>
          <w:b/>
          <w:sz w:val="28"/>
          <w:szCs w:val="28"/>
        </w:rPr>
        <w:t>селе</w:t>
      </w:r>
      <w:proofErr w:type="gramEnd"/>
      <w:r w:rsidRPr="001C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1C5DA8">
        <w:rPr>
          <w:rFonts w:ascii="Times New Roman" w:hAnsi="Times New Roman" w:cs="Times New Roman"/>
          <w:b/>
          <w:sz w:val="28"/>
          <w:szCs w:val="28"/>
        </w:rPr>
        <w:t xml:space="preserve"> өтінішке)</w:t>
      </w:r>
    </w:p>
    <w:p w:rsidR="001C5DA8" w:rsidRPr="001C5DA8" w:rsidRDefault="001C5DA8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9B" w:rsidRPr="001C5DA8" w:rsidRDefault="006A039B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  <w:lang w:val="kk-KZ"/>
        </w:rPr>
        <w:t>Аннотация.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1C5DA8">
        <w:rPr>
          <w:rFonts w:ascii="Times New Roman" w:hAnsi="Times New Roman" w:cs="Times New Roman"/>
          <w:sz w:val="28"/>
          <w:szCs w:val="28"/>
        </w:rPr>
        <w:t xml:space="preserve">Шығыс Қазақстанның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дәуірінің доңғалақты көлігін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мәселесіне арналған. Зерттеудің дереккөз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 аймақтың </w:t>
      </w:r>
      <w:r w:rsidRPr="001C5DA8">
        <w:rPr>
          <w:rFonts w:ascii="Times New Roman" w:hAnsi="Times New Roman" w:cs="Times New Roman"/>
          <w:sz w:val="28"/>
          <w:szCs w:val="28"/>
        </w:rPr>
        <w:t xml:space="preserve">Копа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жерлеу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алаңы мен көптеген 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тас суреттеріні</w:t>
      </w:r>
      <w:r w:rsidRPr="001C5DA8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құрайды</w:t>
      </w:r>
      <w:r w:rsidRPr="001C5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ескерткіштерді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сондай-ақ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Моңғолияның, Шыңжаңдың және Минусинск бассейнінің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аумақтарынан ұқсастығын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б.з.д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. 3 мыңжылдықта 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C5DA8">
        <w:rPr>
          <w:rFonts w:ascii="Times New Roman" w:hAnsi="Times New Roman" w:cs="Times New Roman"/>
          <w:sz w:val="28"/>
          <w:szCs w:val="28"/>
        </w:rPr>
        <w:t>ұл аумақтарда Шығыс Еуропаның шұңқыр мен катакомб мәдениеттерінің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 халық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төрт доңғалақты мен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доңғалақты арба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лар </w:t>
      </w:r>
      <w:r w:rsidRPr="001C5DA8">
        <w:rPr>
          <w:rFonts w:ascii="Times New Roman" w:hAnsi="Times New Roman" w:cs="Times New Roman"/>
          <w:sz w:val="28"/>
          <w:szCs w:val="28"/>
        </w:rPr>
        <w:t>сияқты көл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>ік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 xml:space="preserve"> құралдар </w:t>
      </w:r>
      <w:r w:rsidRPr="001C5DA8">
        <w:rPr>
          <w:rFonts w:ascii="Times New Roman" w:hAnsi="Times New Roman" w:cs="Times New Roman"/>
          <w:sz w:val="28"/>
          <w:szCs w:val="28"/>
        </w:rPr>
        <w:t>бар болғаны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ң және</w:t>
      </w:r>
      <w:r w:rsidRPr="001C5DA8">
        <w:rPr>
          <w:rFonts w:ascii="Times New Roman" w:hAnsi="Times New Roman" w:cs="Times New Roman"/>
          <w:sz w:val="28"/>
          <w:szCs w:val="28"/>
        </w:rPr>
        <w:t xml:space="preserve"> кең таралған</w:t>
      </w:r>
      <w:r w:rsidRPr="001C5DA8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белгіленуге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.</w:t>
      </w:r>
      <w:r w:rsidRPr="001C5DA8">
        <w:rPr>
          <w:sz w:val="28"/>
          <w:szCs w:val="28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</w:rPr>
        <w:t xml:space="preserve">Бұл жағдайлар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қола дәуі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інде еуразиялық далалық белдеудің тұрғындары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кең мәдени-тарихи байланыстардың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растайды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6A039B" w:rsidRPr="001C5DA8" w:rsidRDefault="006A039B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b/>
          <w:sz w:val="28"/>
          <w:szCs w:val="28"/>
        </w:rPr>
        <w:t>Түйінді сөздер:</w:t>
      </w:r>
      <w:r w:rsidRPr="001C5DA8">
        <w:rPr>
          <w:rFonts w:ascii="Times New Roman" w:hAnsi="Times New Roman" w:cs="Times New Roman"/>
          <w:sz w:val="28"/>
          <w:szCs w:val="28"/>
        </w:rPr>
        <w:t xml:space="preserve"> Шығыс Қазақстан,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 xml:space="preserve"> қола дәуі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5DA8">
        <w:rPr>
          <w:rFonts w:ascii="Times New Roman" w:hAnsi="Times New Roman" w:cs="Times New Roman"/>
          <w:sz w:val="28"/>
          <w:szCs w:val="28"/>
        </w:rPr>
        <w:t xml:space="preserve">і, доңғалақты көлік, қоныс </w:t>
      </w:r>
      <w:proofErr w:type="spellStart"/>
      <w:r w:rsidRPr="001C5DA8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1C5DA8">
        <w:rPr>
          <w:rFonts w:ascii="Times New Roman" w:hAnsi="Times New Roman" w:cs="Times New Roman"/>
          <w:sz w:val="28"/>
          <w:szCs w:val="28"/>
        </w:rPr>
        <w:t>.</w:t>
      </w:r>
    </w:p>
    <w:p w:rsidR="006A039B" w:rsidRDefault="006A039B" w:rsidP="001C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2D" w:rsidRDefault="0082142D" w:rsidP="001C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2D" w:rsidRPr="001C5DA8" w:rsidRDefault="0082142D" w:rsidP="001C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9B" w:rsidRPr="0082142D" w:rsidRDefault="006A039B" w:rsidP="001C5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D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I.V. </w:t>
      </w:r>
      <w:proofErr w:type="spellStart"/>
      <w:r w:rsidRPr="001C5DA8">
        <w:rPr>
          <w:rFonts w:ascii="Times New Roman" w:hAnsi="Times New Roman" w:cs="Times New Roman"/>
          <w:b/>
          <w:sz w:val="28"/>
          <w:szCs w:val="28"/>
          <w:lang w:val="en-US"/>
        </w:rPr>
        <w:t>Merts</w:t>
      </w:r>
      <w:proofErr w:type="spellEnd"/>
    </w:p>
    <w:p w:rsidR="001C5DA8" w:rsidRPr="0082142D" w:rsidRDefault="001C5DA8" w:rsidP="001C5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1C5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Candidate of Historical Sciences</w:t>
      </w:r>
    </w:p>
    <w:p w:rsidR="001945C5" w:rsidRPr="0082142D" w:rsidRDefault="001945C5" w:rsidP="001C5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39B" w:rsidRPr="0082142D" w:rsidRDefault="006A039B" w:rsidP="001C5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5DA8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1C5DA8">
        <w:rPr>
          <w:rFonts w:ascii="Times New Roman" w:hAnsi="Times New Roman" w:cs="Times New Roman"/>
          <w:sz w:val="28"/>
          <w:szCs w:val="28"/>
          <w:lang w:val="en-US"/>
        </w:rPr>
        <w:t>Toraighyrov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en-US"/>
        </w:rPr>
        <w:t xml:space="preserve"> Pavlodar State University</w:t>
      </w:r>
    </w:p>
    <w:p w:rsidR="001C5DA8" w:rsidRPr="0082142D" w:rsidRDefault="001C5DA8" w:rsidP="001C5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A039B" w:rsidRPr="001C5DA8" w:rsidRDefault="001967B2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C5DA8">
        <w:rPr>
          <w:rFonts w:ascii="Times New Roman" w:hAnsi="Times New Roman" w:cs="Times New Roman"/>
          <w:b/>
          <w:sz w:val="28"/>
          <w:szCs w:val="28"/>
          <w:lang w:val="en-GB"/>
        </w:rPr>
        <w:t>THE OLDEST WHEEL TRANSPORT OF EAST KAZAKHSTAN</w:t>
      </w:r>
    </w:p>
    <w:p w:rsidR="006A039B" w:rsidRPr="001967B2" w:rsidRDefault="006A039B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DA8"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proofErr w:type="gramStart"/>
      <w:r w:rsidRPr="001C5DA8">
        <w:rPr>
          <w:rFonts w:ascii="Times New Roman" w:hAnsi="Times New Roman" w:cs="Times New Roman"/>
          <w:b/>
          <w:sz w:val="28"/>
          <w:szCs w:val="28"/>
          <w:lang w:val="en-GB"/>
        </w:rPr>
        <w:t>to</w:t>
      </w:r>
      <w:proofErr w:type="gramEnd"/>
      <w:r w:rsidRPr="001C5D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the statement of the problem)</w:t>
      </w:r>
    </w:p>
    <w:p w:rsidR="001C5DA8" w:rsidRPr="001967B2" w:rsidRDefault="001C5DA8" w:rsidP="001C5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39B" w:rsidRPr="001C5DA8" w:rsidRDefault="006A039B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Abstract.</w:t>
      </w:r>
      <w:r w:rsidRPr="001C5DA8"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 xml:space="preserve"> </w:t>
      </w:r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This work is dedicated to the problem of studying the Early Bronze Age wheel transport of East Kazakhstan. The source database of the study comprises of materials from the </w:t>
      </w:r>
      <w:proofErr w:type="spellStart"/>
      <w:r w:rsidRPr="001C5DA8">
        <w:rPr>
          <w:rFonts w:ascii="Times New Roman" w:hAnsi="Times New Roman" w:cs="Times New Roman"/>
          <w:sz w:val="28"/>
          <w:szCs w:val="28"/>
          <w:lang w:val="en-GB"/>
        </w:rPr>
        <w:t>Copa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 burial and a number of rock art pieces in the region. Analysis of these sites, as well as drawing analogies from adjacent territories of Western Mongolia, Xinjiang and </w:t>
      </w:r>
      <w:proofErr w:type="spellStart"/>
      <w:r w:rsidRPr="001C5DA8">
        <w:rPr>
          <w:rFonts w:ascii="Times New Roman" w:hAnsi="Times New Roman" w:cs="Times New Roman"/>
          <w:sz w:val="28"/>
          <w:szCs w:val="28"/>
          <w:lang w:val="en-GB"/>
        </w:rPr>
        <w:t>Minusinsk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 Basin, revealed that in the 3</w:t>
      </w:r>
      <w:r w:rsidRPr="001C5DA8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rd</w:t>
      </w:r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 mil. BC vehicles generally similar to those that existed among the population of the </w:t>
      </w:r>
      <w:proofErr w:type="spellStart"/>
      <w:r w:rsidRPr="001C5DA8">
        <w:rPr>
          <w:rFonts w:ascii="Times New Roman" w:hAnsi="Times New Roman" w:cs="Times New Roman"/>
          <w:sz w:val="28"/>
          <w:szCs w:val="28"/>
          <w:lang w:val="en-GB"/>
        </w:rPr>
        <w:t>Yamnaya</w:t>
      </w:r>
      <w:proofErr w:type="spellEnd"/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 and Catacomb Cultures of Eastern Europe – four- and two-wheeled carts – were distributed in these territories. These factors support the idea of the existence of broad cultural and historical contacts between the Eurasian steppe zone populations in the Early Bronze Age.</w:t>
      </w:r>
    </w:p>
    <w:p w:rsidR="006A039B" w:rsidRPr="001C5DA8" w:rsidRDefault="006A039B" w:rsidP="001C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5DA8">
        <w:rPr>
          <w:rFonts w:ascii="Times New Roman" w:hAnsi="Times New Roman" w:cs="Times New Roman"/>
          <w:b/>
          <w:sz w:val="28"/>
          <w:szCs w:val="28"/>
          <w:lang w:val="en-GB"/>
        </w:rPr>
        <w:t>Keywords:</w:t>
      </w:r>
      <w:r w:rsidRPr="001C5DA8">
        <w:rPr>
          <w:rFonts w:ascii="Times New Roman" w:hAnsi="Times New Roman" w:cs="Times New Roman"/>
          <w:sz w:val="28"/>
          <w:szCs w:val="28"/>
          <w:lang w:val="en-GB"/>
        </w:rPr>
        <w:t xml:space="preserve"> East Kazakhstan, Early Bronze Age, wheel transport, migrations.</w:t>
      </w:r>
    </w:p>
    <w:sectPr w:rsidR="006A039B" w:rsidRPr="001C5DA8" w:rsidSect="009B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62" w:rsidRDefault="00F42C62" w:rsidP="00EF7F5F">
      <w:pPr>
        <w:spacing w:after="0" w:line="240" w:lineRule="auto"/>
      </w:pPr>
      <w:r>
        <w:separator/>
      </w:r>
    </w:p>
  </w:endnote>
  <w:endnote w:type="continuationSeparator" w:id="0">
    <w:p w:rsidR="00F42C62" w:rsidRDefault="00F42C62" w:rsidP="00EF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noPro-ItalicDispla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62" w:rsidRDefault="00F42C62" w:rsidP="00EF7F5F">
      <w:pPr>
        <w:spacing w:after="0" w:line="240" w:lineRule="auto"/>
      </w:pPr>
      <w:r>
        <w:separator/>
      </w:r>
    </w:p>
  </w:footnote>
  <w:footnote w:type="continuationSeparator" w:id="0">
    <w:p w:rsidR="00F42C62" w:rsidRDefault="00F42C62" w:rsidP="00EF7F5F">
      <w:pPr>
        <w:spacing w:after="0" w:line="240" w:lineRule="auto"/>
      </w:pPr>
      <w:r>
        <w:continuationSeparator/>
      </w:r>
    </w:p>
  </w:footnote>
  <w:footnote w:id="1">
    <w:p w:rsidR="00716749" w:rsidRPr="00716749" w:rsidRDefault="00716749" w:rsidP="00291B9F">
      <w:pPr>
        <w:pStyle w:val="a3"/>
        <w:jc w:val="both"/>
        <w:rPr>
          <w:rFonts w:ascii="Times New Roman" w:hAnsi="Times New Roman" w:cs="Times New Roman"/>
        </w:rPr>
      </w:pPr>
      <w:r w:rsidRPr="00716749">
        <w:rPr>
          <w:rStyle w:val="a5"/>
          <w:rFonts w:ascii="Times New Roman" w:hAnsi="Times New Roman" w:cs="Times New Roman"/>
        </w:rPr>
        <w:footnoteRef/>
      </w:r>
      <w:r w:rsidRPr="00716749">
        <w:rPr>
          <w:rFonts w:ascii="Times New Roman" w:hAnsi="Times New Roman" w:cs="Times New Roman"/>
        </w:rPr>
        <w:t xml:space="preserve"> Работа выполнена при финансовой поддержки бюджетной </w:t>
      </w:r>
      <w:r w:rsidR="00291B9F">
        <w:rPr>
          <w:rFonts w:ascii="Times New Roman" w:hAnsi="Times New Roman" w:cs="Times New Roman"/>
        </w:rPr>
        <w:t>программы МОН РК «</w:t>
      </w:r>
      <w:proofErr w:type="spellStart"/>
      <w:r w:rsidR="00291B9F">
        <w:rPr>
          <w:rFonts w:ascii="Times New Roman" w:hAnsi="Times New Roman" w:cs="Times New Roman"/>
        </w:rPr>
        <w:t>Грантовое</w:t>
      </w:r>
      <w:proofErr w:type="spellEnd"/>
      <w:r w:rsidR="00291B9F">
        <w:rPr>
          <w:rFonts w:ascii="Times New Roman" w:hAnsi="Times New Roman" w:cs="Times New Roman"/>
        </w:rPr>
        <w:t xml:space="preserve"> финансирование научных исследований</w:t>
      </w:r>
      <w:r w:rsidRPr="00716749">
        <w:rPr>
          <w:rFonts w:ascii="Times New Roman" w:hAnsi="Times New Roman" w:cs="Times New Roman"/>
        </w:rPr>
        <w:t xml:space="preserve"> на 2018-2020 гг.</w:t>
      </w:r>
      <w:r w:rsidR="00291B9F">
        <w:rPr>
          <w:rFonts w:ascii="Times New Roman" w:hAnsi="Times New Roman" w:cs="Times New Roman"/>
        </w:rPr>
        <w:t>» №АР05133498</w:t>
      </w:r>
      <w:r w:rsidRPr="00716749">
        <w:rPr>
          <w:rFonts w:ascii="Times New Roman" w:hAnsi="Times New Roman" w:cs="Times New Roman"/>
        </w:rPr>
        <w:t xml:space="preserve"> «Ранний брон</w:t>
      </w:r>
      <w:r w:rsidR="00291B9F">
        <w:rPr>
          <w:rFonts w:ascii="Times New Roman" w:hAnsi="Times New Roman" w:cs="Times New Roman"/>
        </w:rPr>
        <w:t xml:space="preserve">зовый век </w:t>
      </w:r>
      <w:proofErr w:type="gramStart"/>
      <w:r w:rsidR="00291B9F">
        <w:rPr>
          <w:rFonts w:ascii="Times New Roman" w:hAnsi="Times New Roman" w:cs="Times New Roman"/>
        </w:rPr>
        <w:t>Верхнего</w:t>
      </w:r>
      <w:proofErr w:type="gramEnd"/>
      <w:r w:rsidR="00291B9F">
        <w:rPr>
          <w:rFonts w:ascii="Times New Roman" w:hAnsi="Times New Roman" w:cs="Times New Roman"/>
        </w:rPr>
        <w:t xml:space="preserve"> </w:t>
      </w:r>
      <w:proofErr w:type="spellStart"/>
      <w:r w:rsidR="00291B9F">
        <w:rPr>
          <w:rFonts w:ascii="Times New Roman" w:hAnsi="Times New Roman" w:cs="Times New Roman"/>
        </w:rPr>
        <w:t>Прииртышья</w:t>
      </w:r>
      <w:proofErr w:type="spellEnd"/>
      <w:r w:rsidR="00291B9F">
        <w:rPr>
          <w:rFonts w:ascii="Times New Roman" w:hAnsi="Times New Roman" w:cs="Times New Roman"/>
        </w:rPr>
        <w:t>»</w:t>
      </w:r>
      <w:r w:rsidRPr="00716749">
        <w:rPr>
          <w:rFonts w:ascii="Times New Roman" w:hAnsi="Times New Roman" w:cs="Times New Roman"/>
        </w:rPr>
        <w:t>.</w:t>
      </w:r>
    </w:p>
  </w:footnote>
  <w:footnote w:id="2">
    <w:p w:rsidR="00A14189" w:rsidRPr="00716749" w:rsidRDefault="00A14189" w:rsidP="00A14189">
      <w:pPr>
        <w:pStyle w:val="a3"/>
        <w:rPr>
          <w:rFonts w:ascii="Times New Roman" w:hAnsi="Times New Roman" w:cs="Times New Roman"/>
        </w:rPr>
      </w:pPr>
      <w:r w:rsidRPr="00716749">
        <w:rPr>
          <w:rStyle w:val="a5"/>
          <w:rFonts w:ascii="Times New Roman" w:hAnsi="Times New Roman" w:cs="Times New Roman"/>
        </w:rPr>
        <w:footnoteRef/>
      </w:r>
      <w:r w:rsidRPr="00716749">
        <w:rPr>
          <w:rFonts w:ascii="Times New Roman" w:hAnsi="Times New Roman" w:cs="Times New Roman"/>
        </w:rPr>
        <w:t xml:space="preserve"> Определения выполнены к. </w:t>
      </w:r>
      <w:proofErr w:type="spellStart"/>
      <w:proofErr w:type="gramStart"/>
      <w:r w:rsidRPr="00716749">
        <w:rPr>
          <w:rFonts w:ascii="Times New Roman" w:hAnsi="Times New Roman" w:cs="Times New Roman"/>
        </w:rPr>
        <w:t>г-м</w:t>
      </w:r>
      <w:proofErr w:type="spellEnd"/>
      <w:proofErr w:type="gramEnd"/>
      <w:r w:rsidR="00291B9F">
        <w:rPr>
          <w:rFonts w:ascii="Times New Roman" w:hAnsi="Times New Roman" w:cs="Times New Roman"/>
        </w:rPr>
        <w:t xml:space="preserve">. </w:t>
      </w:r>
      <w:r w:rsidR="00716749">
        <w:rPr>
          <w:rFonts w:ascii="Times New Roman" w:hAnsi="Times New Roman" w:cs="Times New Roman"/>
        </w:rPr>
        <w:t xml:space="preserve">н. Л.Л. </w:t>
      </w:r>
      <w:proofErr w:type="spellStart"/>
      <w:r w:rsidR="00716749">
        <w:rPr>
          <w:rFonts w:ascii="Times New Roman" w:hAnsi="Times New Roman" w:cs="Times New Roman"/>
        </w:rPr>
        <w:t>Гайдученко</w:t>
      </w:r>
      <w:proofErr w:type="spellEnd"/>
      <w:r w:rsidR="00716749">
        <w:rPr>
          <w:rFonts w:ascii="Times New Roman" w:hAnsi="Times New Roman" w:cs="Times New Roman"/>
        </w:rPr>
        <w:t>.</w:t>
      </w:r>
    </w:p>
  </w:footnote>
  <w:footnote w:id="3">
    <w:p w:rsidR="00EF7F5F" w:rsidRPr="00716749" w:rsidRDefault="00EF7F5F" w:rsidP="00EF7F5F">
      <w:pPr>
        <w:pStyle w:val="a3"/>
        <w:jc w:val="both"/>
        <w:rPr>
          <w:rFonts w:ascii="Times New Roman" w:hAnsi="Times New Roman" w:cs="Times New Roman"/>
        </w:rPr>
      </w:pPr>
      <w:r w:rsidRPr="00716749">
        <w:rPr>
          <w:rStyle w:val="a5"/>
          <w:rFonts w:ascii="Times New Roman" w:hAnsi="Times New Roman" w:cs="Times New Roman"/>
        </w:rPr>
        <w:footnoteRef/>
      </w:r>
      <w:r w:rsidRPr="00716749">
        <w:rPr>
          <w:rFonts w:ascii="Times New Roman" w:hAnsi="Times New Roman" w:cs="Times New Roman"/>
        </w:rPr>
        <w:t xml:space="preserve"> Удален от могильника Копа к ЮЮВ на 560 км.</w:t>
      </w:r>
    </w:p>
  </w:footnote>
  <w:footnote w:id="4">
    <w:p w:rsidR="00EF7F5F" w:rsidRPr="00716749" w:rsidRDefault="00EF7F5F" w:rsidP="00EF7F5F">
      <w:pPr>
        <w:pStyle w:val="a3"/>
        <w:jc w:val="both"/>
        <w:rPr>
          <w:rFonts w:ascii="Times New Roman" w:hAnsi="Times New Roman" w:cs="Times New Roman"/>
        </w:rPr>
      </w:pPr>
      <w:r w:rsidRPr="00716749">
        <w:rPr>
          <w:rStyle w:val="a5"/>
          <w:rFonts w:ascii="Times New Roman" w:hAnsi="Times New Roman" w:cs="Times New Roman"/>
        </w:rPr>
        <w:footnoteRef/>
      </w:r>
      <w:r w:rsidRPr="00716749">
        <w:rPr>
          <w:rFonts w:ascii="Times New Roman" w:hAnsi="Times New Roman" w:cs="Times New Roman"/>
        </w:rPr>
        <w:t xml:space="preserve"> Удалены от могильника Копа на </w:t>
      </w:r>
      <w:r w:rsidR="00117E95" w:rsidRPr="00716749">
        <w:rPr>
          <w:rFonts w:ascii="Times New Roman" w:hAnsi="Times New Roman" w:cs="Times New Roman"/>
        </w:rPr>
        <w:t>запад</w:t>
      </w:r>
      <w:r w:rsidRPr="00716749">
        <w:rPr>
          <w:rFonts w:ascii="Times New Roman" w:hAnsi="Times New Roman" w:cs="Times New Roman"/>
        </w:rPr>
        <w:t xml:space="preserve"> более чем на 3000 км.</w:t>
      </w:r>
    </w:p>
  </w:footnote>
  <w:footnote w:id="5">
    <w:p w:rsidR="0080427C" w:rsidRPr="0080427C" w:rsidRDefault="0080427C">
      <w:pPr>
        <w:pStyle w:val="a3"/>
        <w:rPr>
          <w:rFonts w:ascii="Times New Roman" w:hAnsi="Times New Roman" w:cs="Times New Roman"/>
        </w:rPr>
      </w:pPr>
      <w:r w:rsidRPr="0080427C">
        <w:rPr>
          <w:rStyle w:val="a5"/>
          <w:rFonts w:ascii="Times New Roman" w:hAnsi="Times New Roman" w:cs="Times New Roman"/>
        </w:rPr>
        <w:footnoteRef/>
      </w:r>
      <w:r w:rsidRPr="0080427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Пока в Лесостепном Алтае имеются лишь косвенные свидетельства использовани</w:t>
      </w:r>
      <w:r w:rsidR="0043267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населения в раннем бронзовом веке транспортных средств </w:t>
      </w:r>
      <w:r w:rsidR="00AA33A5">
        <w:rPr>
          <w:rFonts w:ascii="Times New Roman" w:hAnsi="Times New Roman" w:cs="Times New Roman"/>
        </w:rPr>
        <w:t>(Грушин</w:t>
      </w:r>
      <w:r w:rsidRPr="0080427C">
        <w:rPr>
          <w:rFonts w:ascii="Times New Roman" w:hAnsi="Times New Roman" w:cs="Times New Roman"/>
        </w:rPr>
        <w:t>,</w:t>
      </w:r>
      <w:r w:rsidR="00AA33A5">
        <w:rPr>
          <w:rFonts w:ascii="Times New Roman" w:hAnsi="Times New Roman" w:cs="Times New Roman"/>
        </w:rPr>
        <w:t xml:space="preserve"> 2011:</w:t>
      </w:r>
      <w:proofErr w:type="gramEnd"/>
      <w:r w:rsidR="00AA33A5">
        <w:rPr>
          <w:rFonts w:ascii="Times New Roman" w:hAnsi="Times New Roman" w:cs="Times New Roman"/>
        </w:rPr>
        <w:t xml:space="preserve"> </w:t>
      </w:r>
      <w:proofErr w:type="gramStart"/>
      <w:r w:rsidR="00AA33A5">
        <w:rPr>
          <w:rFonts w:ascii="Times New Roman" w:hAnsi="Times New Roman" w:cs="Times New Roman"/>
        </w:rPr>
        <w:t>С</w:t>
      </w:r>
      <w:r w:rsidRPr="0080427C">
        <w:rPr>
          <w:rFonts w:ascii="Times New Roman" w:hAnsi="Times New Roman" w:cs="Times New Roman"/>
        </w:rPr>
        <w:t>. 217</w:t>
      </w:r>
      <w:r w:rsidR="00AA33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F09"/>
    <w:multiLevelType w:val="hybridMultilevel"/>
    <w:tmpl w:val="8880408A"/>
    <w:lvl w:ilvl="0" w:tplc="DF0E9FC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color w:val="0102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3293"/>
    <w:multiLevelType w:val="hybridMultilevel"/>
    <w:tmpl w:val="2F3672B2"/>
    <w:lvl w:ilvl="0" w:tplc="52F8623C">
      <w:start w:val="1"/>
      <w:numFmt w:val="decimal"/>
      <w:lvlText w:val="%1)"/>
      <w:lvlJc w:val="left"/>
      <w:pPr>
        <w:ind w:left="360" w:hanging="360"/>
      </w:pPr>
      <w:rPr>
        <w:rFonts w:eastAsia="TimesNewRomanPS-BoldMT" w:hint="default"/>
        <w:color w:val="0102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5935"/>
    <w:multiLevelType w:val="hybridMultilevel"/>
    <w:tmpl w:val="ED00A7FA"/>
    <w:lvl w:ilvl="0" w:tplc="4B7A0B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B1BB9"/>
    <w:multiLevelType w:val="multilevel"/>
    <w:tmpl w:val="7D86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54C41"/>
    <w:multiLevelType w:val="hybridMultilevel"/>
    <w:tmpl w:val="7176371A"/>
    <w:lvl w:ilvl="0" w:tplc="6B4CBBB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1772913"/>
    <w:multiLevelType w:val="multilevel"/>
    <w:tmpl w:val="D63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67B91"/>
    <w:multiLevelType w:val="multilevel"/>
    <w:tmpl w:val="567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F5F"/>
    <w:rsid w:val="00013484"/>
    <w:rsid w:val="000142C8"/>
    <w:rsid w:val="00023721"/>
    <w:rsid w:val="000462E4"/>
    <w:rsid w:val="0005485E"/>
    <w:rsid w:val="0007497B"/>
    <w:rsid w:val="0009204C"/>
    <w:rsid w:val="000925EB"/>
    <w:rsid w:val="000B0531"/>
    <w:rsid w:val="000E134A"/>
    <w:rsid w:val="000E2211"/>
    <w:rsid w:val="001024F5"/>
    <w:rsid w:val="001118B7"/>
    <w:rsid w:val="00117E95"/>
    <w:rsid w:val="001232D8"/>
    <w:rsid w:val="00127611"/>
    <w:rsid w:val="001367A2"/>
    <w:rsid w:val="00137AC5"/>
    <w:rsid w:val="00160193"/>
    <w:rsid w:val="00182A21"/>
    <w:rsid w:val="00190519"/>
    <w:rsid w:val="001945C5"/>
    <w:rsid w:val="001967B2"/>
    <w:rsid w:val="001A0875"/>
    <w:rsid w:val="001B6E46"/>
    <w:rsid w:val="001C5463"/>
    <w:rsid w:val="001C5DA8"/>
    <w:rsid w:val="001D6E7F"/>
    <w:rsid w:val="001E1D3E"/>
    <w:rsid w:val="001E3FC1"/>
    <w:rsid w:val="002273A7"/>
    <w:rsid w:val="00254916"/>
    <w:rsid w:val="002703D6"/>
    <w:rsid w:val="00291B9F"/>
    <w:rsid w:val="00292102"/>
    <w:rsid w:val="002B247A"/>
    <w:rsid w:val="002B76D3"/>
    <w:rsid w:val="002F72C8"/>
    <w:rsid w:val="00302E91"/>
    <w:rsid w:val="003056E2"/>
    <w:rsid w:val="00316D8D"/>
    <w:rsid w:val="00363344"/>
    <w:rsid w:val="0036700E"/>
    <w:rsid w:val="003A13FE"/>
    <w:rsid w:val="003D0A0A"/>
    <w:rsid w:val="00407B58"/>
    <w:rsid w:val="0043267E"/>
    <w:rsid w:val="00441B00"/>
    <w:rsid w:val="004761E8"/>
    <w:rsid w:val="00486D8A"/>
    <w:rsid w:val="0048717F"/>
    <w:rsid w:val="004B48BE"/>
    <w:rsid w:val="004C47BD"/>
    <w:rsid w:val="004D682F"/>
    <w:rsid w:val="004E6D63"/>
    <w:rsid w:val="00501F5D"/>
    <w:rsid w:val="00505915"/>
    <w:rsid w:val="0051248B"/>
    <w:rsid w:val="00512CEC"/>
    <w:rsid w:val="0052402B"/>
    <w:rsid w:val="0053234C"/>
    <w:rsid w:val="00537DEE"/>
    <w:rsid w:val="00540F34"/>
    <w:rsid w:val="00557DDA"/>
    <w:rsid w:val="00562BCD"/>
    <w:rsid w:val="005A545C"/>
    <w:rsid w:val="005C1F26"/>
    <w:rsid w:val="006012A8"/>
    <w:rsid w:val="00645DDF"/>
    <w:rsid w:val="0065067A"/>
    <w:rsid w:val="00651736"/>
    <w:rsid w:val="006650A7"/>
    <w:rsid w:val="006732D5"/>
    <w:rsid w:val="00693A73"/>
    <w:rsid w:val="006A039B"/>
    <w:rsid w:val="006B14A5"/>
    <w:rsid w:val="006B21B9"/>
    <w:rsid w:val="006B2E2C"/>
    <w:rsid w:val="006D71F4"/>
    <w:rsid w:val="006E6BAF"/>
    <w:rsid w:val="00701CBA"/>
    <w:rsid w:val="0071292C"/>
    <w:rsid w:val="00716749"/>
    <w:rsid w:val="0072040B"/>
    <w:rsid w:val="00725F56"/>
    <w:rsid w:val="00732492"/>
    <w:rsid w:val="00737D21"/>
    <w:rsid w:val="00745540"/>
    <w:rsid w:val="0075232E"/>
    <w:rsid w:val="00767658"/>
    <w:rsid w:val="00771AE6"/>
    <w:rsid w:val="00780988"/>
    <w:rsid w:val="007C1073"/>
    <w:rsid w:val="007C4FFE"/>
    <w:rsid w:val="007D6B55"/>
    <w:rsid w:val="007E6007"/>
    <w:rsid w:val="0080427C"/>
    <w:rsid w:val="008062D9"/>
    <w:rsid w:val="00810EDC"/>
    <w:rsid w:val="0081400D"/>
    <w:rsid w:val="008208E5"/>
    <w:rsid w:val="0082142D"/>
    <w:rsid w:val="008366EE"/>
    <w:rsid w:val="00837FD3"/>
    <w:rsid w:val="0084591F"/>
    <w:rsid w:val="00882C23"/>
    <w:rsid w:val="00891BB1"/>
    <w:rsid w:val="008A2049"/>
    <w:rsid w:val="008B51FA"/>
    <w:rsid w:val="008C6956"/>
    <w:rsid w:val="008F17C7"/>
    <w:rsid w:val="009121F3"/>
    <w:rsid w:val="009237E1"/>
    <w:rsid w:val="00927562"/>
    <w:rsid w:val="00940580"/>
    <w:rsid w:val="009413AD"/>
    <w:rsid w:val="0094388B"/>
    <w:rsid w:val="0096591F"/>
    <w:rsid w:val="0097723B"/>
    <w:rsid w:val="00986A4A"/>
    <w:rsid w:val="0099378D"/>
    <w:rsid w:val="009C7241"/>
    <w:rsid w:val="009E65B5"/>
    <w:rsid w:val="00A14189"/>
    <w:rsid w:val="00A249E1"/>
    <w:rsid w:val="00A3405E"/>
    <w:rsid w:val="00A35530"/>
    <w:rsid w:val="00A44774"/>
    <w:rsid w:val="00A501A2"/>
    <w:rsid w:val="00A609FE"/>
    <w:rsid w:val="00A647BF"/>
    <w:rsid w:val="00A64DC7"/>
    <w:rsid w:val="00A74CDD"/>
    <w:rsid w:val="00A92D8F"/>
    <w:rsid w:val="00AA33A5"/>
    <w:rsid w:val="00AC7578"/>
    <w:rsid w:val="00B43230"/>
    <w:rsid w:val="00B63803"/>
    <w:rsid w:val="00B64134"/>
    <w:rsid w:val="00B718F7"/>
    <w:rsid w:val="00B82911"/>
    <w:rsid w:val="00BC17C6"/>
    <w:rsid w:val="00BD2F66"/>
    <w:rsid w:val="00BE5144"/>
    <w:rsid w:val="00BF4BCE"/>
    <w:rsid w:val="00C07C73"/>
    <w:rsid w:val="00C230D9"/>
    <w:rsid w:val="00C254A0"/>
    <w:rsid w:val="00C5736B"/>
    <w:rsid w:val="00C82933"/>
    <w:rsid w:val="00C95038"/>
    <w:rsid w:val="00CD28BA"/>
    <w:rsid w:val="00CF69B9"/>
    <w:rsid w:val="00D65E1C"/>
    <w:rsid w:val="00D72D0F"/>
    <w:rsid w:val="00D76B00"/>
    <w:rsid w:val="00D8024C"/>
    <w:rsid w:val="00DB0D41"/>
    <w:rsid w:val="00DB4CF5"/>
    <w:rsid w:val="00DD3495"/>
    <w:rsid w:val="00DD74B7"/>
    <w:rsid w:val="00DF5F28"/>
    <w:rsid w:val="00E000DA"/>
    <w:rsid w:val="00E067B0"/>
    <w:rsid w:val="00E15910"/>
    <w:rsid w:val="00E2240A"/>
    <w:rsid w:val="00E401BE"/>
    <w:rsid w:val="00E43E2B"/>
    <w:rsid w:val="00E45AEC"/>
    <w:rsid w:val="00E645D8"/>
    <w:rsid w:val="00E82873"/>
    <w:rsid w:val="00EA2813"/>
    <w:rsid w:val="00EB208E"/>
    <w:rsid w:val="00EB5E05"/>
    <w:rsid w:val="00EC3DE9"/>
    <w:rsid w:val="00EC75F4"/>
    <w:rsid w:val="00EE1E3B"/>
    <w:rsid w:val="00EE6FE0"/>
    <w:rsid w:val="00EF078F"/>
    <w:rsid w:val="00EF7F5F"/>
    <w:rsid w:val="00EF7FF9"/>
    <w:rsid w:val="00F17260"/>
    <w:rsid w:val="00F1782C"/>
    <w:rsid w:val="00F21A4E"/>
    <w:rsid w:val="00F30788"/>
    <w:rsid w:val="00F32C63"/>
    <w:rsid w:val="00F42C62"/>
    <w:rsid w:val="00F55210"/>
    <w:rsid w:val="00F56B1B"/>
    <w:rsid w:val="00F70D04"/>
    <w:rsid w:val="00F76008"/>
    <w:rsid w:val="00F86949"/>
    <w:rsid w:val="00FC5434"/>
    <w:rsid w:val="00FE0093"/>
    <w:rsid w:val="00FF1946"/>
    <w:rsid w:val="00FF2725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7F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7F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7F5F"/>
    <w:rPr>
      <w:vertAlign w:val="superscript"/>
    </w:rPr>
  </w:style>
  <w:style w:type="paragraph" w:styleId="a6">
    <w:name w:val="List Paragraph"/>
    <w:basedOn w:val="a"/>
    <w:uiPriority w:val="34"/>
    <w:qFormat/>
    <w:rsid w:val="004E6D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5D8"/>
  </w:style>
  <w:style w:type="paragraph" w:styleId="a9">
    <w:name w:val="footer"/>
    <w:basedOn w:val="a"/>
    <w:link w:val="aa"/>
    <w:uiPriority w:val="99"/>
    <w:unhideWhenUsed/>
    <w:rsid w:val="00E6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5D8"/>
  </w:style>
  <w:style w:type="character" w:styleId="ab">
    <w:name w:val="Hyperlink"/>
    <w:basedOn w:val="a0"/>
    <w:uiPriority w:val="99"/>
    <w:unhideWhenUsed/>
    <w:rsid w:val="001905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7F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7F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7F5F"/>
    <w:rPr>
      <w:vertAlign w:val="superscript"/>
    </w:rPr>
  </w:style>
  <w:style w:type="paragraph" w:styleId="a6">
    <w:name w:val="List Paragraph"/>
    <w:basedOn w:val="a"/>
    <w:uiPriority w:val="34"/>
    <w:qFormat/>
    <w:rsid w:val="004E6D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5D8"/>
  </w:style>
  <w:style w:type="paragraph" w:styleId="a9">
    <w:name w:val="footer"/>
    <w:basedOn w:val="a"/>
    <w:link w:val="aa"/>
    <w:uiPriority w:val="99"/>
    <w:unhideWhenUsed/>
    <w:rsid w:val="00E6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5D8"/>
  </w:style>
  <w:style w:type="character" w:styleId="ab">
    <w:name w:val="Hyperlink"/>
    <w:basedOn w:val="a0"/>
    <w:uiPriority w:val="99"/>
    <w:unhideWhenUsed/>
    <w:rsid w:val="001905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AEF1-E279-44F2-AA0A-6429240D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mertz.i</dc:creator>
  <cp:lastModifiedBy>mertz.i</cp:lastModifiedBy>
  <cp:revision>74</cp:revision>
  <cp:lastPrinted>2018-10-22T14:11:00Z</cp:lastPrinted>
  <dcterms:created xsi:type="dcterms:W3CDTF">2017-03-17T12:54:00Z</dcterms:created>
  <dcterms:modified xsi:type="dcterms:W3CDTF">2018-12-13T10:41:00Z</dcterms:modified>
</cp:coreProperties>
</file>