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BA" w:rsidRPr="006174D6" w:rsidRDefault="009A45BA" w:rsidP="009A45BA">
      <w:pPr>
        <w:spacing w:after="0" w:line="240" w:lineRule="auto"/>
        <w:jc w:val="both"/>
        <w:rPr>
          <w:rFonts w:ascii="Times New Roman" w:hAnsi="Times New Roman" w:cs="Times New Roman"/>
          <w:sz w:val="28"/>
          <w:szCs w:val="28"/>
          <w:lang w:val="kk-KZ"/>
        </w:rPr>
      </w:pPr>
      <w:r w:rsidRPr="006174D6">
        <w:rPr>
          <w:rFonts w:ascii="Times New Roman" w:hAnsi="Times New Roman" w:cs="Times New Roman"/>
          <w:sz w:val="28"/>
          <w:szCs w:val="28"/>
          <w:lang w:val="kk-KZ"/>
        </w:rPr>
        <w:t>ӘОЖ 930:94(574)</w:t>
      </w:r>
      <w:r w:rsidRPr="006174D6">
        <w:rPr>
          <w:rFonts w:ascii="Times New Roman" w:eastAsia="Times New Roman" w:hAnsi="Times New Roman"/>
          <w:sz w:val="24"/>
          <w:szCs w:val="24"/>
          <w:lang w:val="kk-KZ"/>
        </w:rPr>
        <w:t xml:space="preserve"> "</w:t>
      </w:r>
      <w:r w:rsidRPr="006174D6">
        <w:rPr>
          <w:rFonts w:ascii="Times New Roman" w:hAnsi="Times New Roman" w:cs="Times New Roman"/>
          <w:sz w:val="28"/>
          <w:szCs w:val="28"/>
          <w:lang w:val="kk-KZ"/>
        </w:rPr>
        <w:t>6-17</w:t>
      </w:r>
      <w:r w:rsidRPr="006174D6">
        <w:rPr>
          <w:rFonts w:ascii="Times New Roman" w:eastAsia="Times New Roman" w:hAnsi="Times New Roman"/>
          <w:sz w:val="24"/>
          <w:szCs w:val="24"/>
          <w:lang w:val="kk-KZ"/>
        </w:rPr>
        <w:t>"</w:t>
      </w:r>
    </w:p>
    <w:p w:rsidR="009A45BA" w:rsidRPr="006174D6" w:rsidRDefault="009A45BA" w:rsidP="009A45BA">
      <w:pPr>
        <w:spacing w:after="0" w:line="240" w:lineRule="auto"/>
        <w:jc w:val="both"/>
        <w:rPr>
          <w:rFonts w:ascii="Times New Roman" w:hAnsi="Times New Roman" w:cs="Times New Roman"/>
          <w:b/>
          <w:sz w:val="28"/>
          <w:szCs w:val="28"/>
          <w:lang w:val="kk-KZ"/>
        </w:rPr>
      </w:pPr>
    </w:p>
    <w:p w:rsidR="009A45BA" w:rsidRPr="006174D6" w:rsidRDefault="009A45BA" w:rsidP="009A45BA">
      <w:pPr>
        <w:spacing w:after="0" w:line="240" w:lineRule="auto"/>
        <w:jc w:val="center"/>
        <w:rPr>
          <w:rFonts w:ascii="Times New Roman" w:hAnsi="Times New Roman" w:cs="Times New Roman"/>
          <w:b/>
          <w:sz w:val="28"/>
          <w:szCs w:val="28"/>
          <w:lang w:val="kk-KZ"/>
        </w:rPr>
      </w:pPr>
      <w:r w:rsidRPr="006174D6">
        <w:rPr>
          <w:rFonts w:ascii="Times New Roman" w:hAnsi="Times New Roman" w:cs="Times New Roman"/>
          <w:b/>
          <w:sz w:val="28"/>
          <w:szCs w:val="28"/>
          <w:lang w:val="kk-KZ"/>
        </w:rPr>
        <w:t>Н.Н. ҚҰРМАНАЛИНА</w:t>
      </w:r>
      <w:r w:rsidRPr="006174D6">
        <w:rPr>
          <w:rFonts w:ascii="Times New Roman" w:hAnsi="Times New Roman" w:cs="Times New Roman"/>
          <w:b/>
          <w:sz w:val="28"/>
          <w:szCs w:val="28"/>
          <w:vertAlign w:val="superscript"/>
          <w:lang w:val="kk-KZ"/>
        </w:rPr>
        <w:t>1</w:t>
      </w:r>
    </w:p>
    <w:p w:rsidR="009A45BA" w:rsidRPr="006174D6" w:rsidRDefault="009A45BA" w:rsidP="009A45BA">
      <w:pPr>
        <w:spacing w:after="0" w:line="240" w:lineRule="auto"/>
        <w:jc w:val="center"/>
        <w:rPr>
          <w:rFonts w:ascii="Times New Roman" w:hAnsi="Times New Roman" w:cs="Times New Roman"/>
          <w:sz w:val="28"/>
          <w:szCs w:val="28"/>
          <w:lang w:val="kk-KZ"/>
        </w:rPr>
      </w:pPr>
      <w:r w:rsidRPr="006174D6">
        <w:rPr>
          <w:rFonts w:ascii="Times New Roman" w:hAnsi="Times New Roman" w:cs="Times New Roman"/>
          <w:sz w:val="28"/>
          <w:szCs w:val="28"/>
          <w:vertAlign w:val="superscript"/>
          <w:lang w:val="kk-KZ"/>
        </w:rPr>
        <w:t>1</w:t>
      </w:r>
      <w:r w:rsidRPr="006174D6">
        <w:rPr>
          <w:rFonts w:ascii="Times New Roman" w:hAnsi="Times New Roman" w:cs="Times New Roman"/>
          <w:sz w:val="28"/>
          <w:szCs w:val="28"/>
          <w:lang w:val="kk-KZ"/>
        </w:rPr>
        <w:t>Ш.Ш. Уәлиханов атындағы Тарих және этнология институтының ғылыми қызметкері, PhD доктор</w:t>
      </w:r>
    </w:p>
    <w:p w:rsidR="009A45BA" w:rsidRPr="006174D6" w:rsidRDefault="009A45BA" w:rsidP="009A45BA">
      <w:pPr>
        <w:spacing w:after="0" w:line="240" w:lineRule="auto"/>
        <w:ind w:firstLine="567"/>
        <w:jc w:val="both"/>
        <w:rPr>
          <w:rFonts w:ascii="Times New Roman" w:hAnsi="Times New Roman"/>
          <w:b/>
          <w:sz w:val="28"/>
          <w:szCs w:val="28"/>
          <w:lang w:val="kk-KZ"/>
        </w:rPr>
      </w:pPr>
    </w:p>
    <w:p w:rsidR="009A45BA" w:rsidRPr="006174D6" w:rsidRDefault="009A45BA" w:rsidP="009A45BA">
      <w:pPr>
        <w:spacing w:after="0" w:line="240" w:lineRule="auto"/>
        <w:ind w:firstLine="567"/>
        <w:jc w:val="center"/>
        <w:rPr>
          <w:rFonts w:ascii="Times New Roman" w:hAnsi="Times New Roman"/>
          <w:b/>
          <w:sz w:val="28"/>
          <w:szCs w:val="28"/>
          <w:lang w:val="kk-KZ"/>
        </w:rPr>
      </w:pPr>
    </w:p>
    <w:p w:rsidR="009A45BA" w:rsidRPr="006174D6" w:rsidRDefault="009A45BA" w:rsidP="009A45BA">
      <w:pPr>
        <w:spacing w:after="0" w:line="240" w:lineRule="auto"/>
        <w:ind w:firstLine="567"/>
        <w:jc w:val="center"/>
        <w:rPr>
          <w:rFonts w:ascii="Times New Roman" w:hAnsi="Times New Roman"/>
          <w:b/>
          <w:sz w:val="28"/>
          <w:szCs w:val="28"/>
          <w:lang w:val="kk-KZ"/>
        </w:rPr>
      </w:pPr>
      <w:r w:rsidRPr="006174D6">
        <w:rPr>
          <w:rFonts w:ascii="Times New Roman" w:hAnsi="Times New Roman"/>
          <w:b/>
          <w:sz w:val="28"/>
          <w:szCs w:val="28"/>
          <w:lang w:val="kk-KZ"/>
        </w:rPr>
        <w:t>ҚАЗАҚ-ЖОҢҒАР ҚАТЫНАСЫНЫҢ КӨРШІЛЕС ЕЛДЕРДЕГІ ТАРИХНАМАСЫНАН</w:t>
      </w:r>
    </w:p>
    <w:p w:rsidR="009A45BA" w:rsidRPr="006174D6" w:rsidRDefault="009A45BA" w:rsidP="009A45BA">
      <w:pPr>
        <w:spacing w:after="0" w:line="240" w:lineRule="auto"/>
        <w:ind w:firstLine="567"/>
        <w:jc w:val="center"/>
        <w:rPr>
          <w:rFonts w:ascii="Times New Roman" w:hAnsi="Times New Roman"/>
          <w:b/>
          <w:sz w:val="28"/>
          <w:szCs w:val="28"/>
          <w:lang w:val="kk-KZ"/>
        </w:rPr>
      </w:pPr>
    </w:p>
    <w:p w:rsidR="009A45BA" w:rsidRPr="006174D6" w:rsidRDefault="009A45BA" w:rsidP="009A45BA">
      <w:pPr>
        <w:spacing w:after="0" w:line="240" w:lineRule="auto"/>
        <w:jc w:val="center"/>
        <w:rPr>
          <w:rFonts w:ascii="Times New Roman" w:hAnsi="Times New Roman" w:cs="Times New Roman"/>
          <w:b/>
          <w:sz w:val="28"/>
          <w:szCs w:val="28"/>
          <w:lang w:val="kk-KZ"/>
        </w:rPr>
      </w:pPr>
      <w:r w:rsidRPr="006174D6">
        <w:rPr>
          <w:rFonts w:ascii="Times New Roman" w:hAnsi="Times New Roman" w:cs="Times New Roman"/>
          <w:b/>
          <w:sz w:val="28"/>
          <w:szCs w:val="28"/>
          <w:lang w:val="kk-KZ"/>
        </w:rPr>
        <w:t>Аннотация</w:t>
      </w:r>
    </w:p>
    <w:p w:rsidR="009A45BA" w:rsidRPr="006174D6" w:rsidRDefault="009A45BA" w:rsidP="009A45BA">
      <w:pPr>
        <w:spacing w:after="0" w:line="240" w:lineRule="auto"/>
        <w:jc w:val="center"/>
        <w:rPr>
          <w:rFonts w:ascii="Times New Roman" w:hAnsi="Times New Roman" w:cs="Times New Roman"/>
          <w:b/>
          <w:sz w:val="28"/>
          <w:szCs w:val="28"/>
          <w:lang w:val="kk-KZ"/>
        </w:rPr>
      </w:pPr>
    </w:p>
    <w:p w:rsidR="009A45BA" w:rsidRPr="006174D6" w:rsidRDefault="009A45BA" w:rsidP="009A45BA">
      <w:pPr>
        <w:autoSpaceDE w:val="0"/>
        <w:autoSpaceDN w:val="0"/>
        <w:adjustRightInd w:val="0"/>
        <w:spacing w:after="0" w:line="240" w:lineRule="auto"/>
        <w:ind w:firstLine="567"/>
        <w:jc w:val="both"/>
        <w:rPr>
          <w:rFonts w:ascii="Times New Roman" w:hAnsi="Times New Roman"/>
          <w:sz w:val="28"/>
          <w:szCs w:val="28"/>
          <w:lang w:val="kk-KZ"/>
        </w:rPr>
      </w:pPr>
      <w:r w:rsidRPr="006174D6">
        <w:rPr>
          <w:rFonts w:ascii="Times New Roman" w:hAnsi="Times New Roman" w:cs="Times New Roman"/>
          <w:sz w:val="28"/>
          <w:szCs w:val="28"/>
          <w:lang w:val="kk-KZ"/>
        </w:rPr>
        <w:t xml:space="preserve">Мақалада </w:t>
      </w:r>
      <w:r w:rsidRPr="006174D6">
        <w:rPr>
          <w:rFonts w:ascii="Times New Roman" w:hAnsi="Times New Roman"/>
          <w:sz w:val="28"/>
          <w:szCs w:val="28"/>
          <w:lang w:val="kk-KZ"/>
        </w:rPr>
        <w:t>зерттеу жүргізу барысында тарихнамалық дерек ретінде еліміз</w:t>
      </w:r>
      <w:r w:rsidR="00CE3D4B" w:rsidRPr="006174D6">
        <w:rPr>
          <w:rFonts w:ascii="Times New Roman" w:hAnsi="Times New Roman"/>
          <w:sz w:val="28"/>
          <w:szCs w:val="28"/>
          <w:lang w:val="kk-KZ"/>
        </w:rPr>
        <w:t>де</w:t>
      </w:r>
      <w:r w:rsidRPr="006174D6">
        <w:rPr>
          <w:rFonts w:ascii="Times New Roman" w:hAnsi="Times New Roman"/>
          <w:sz w:val="28"/>
          <w:szCs w:val="28"/>
          <w:lang w:val="kk-KZ"/>
        </w:rPr>
        <w:t xml:space="preserve">гі көршілес орналасқан мемлекеттердегі (Ресей, Қырғызстан, Қытай) зерттеушілердің </w:t>
      </w:r>
      <w:r w:rsidRPr="006174D6">
        <w:rPr>
          <w:rFonts w:ascii="Times New Roman" w:hAnsi="Times New Roman" w:cs="Times New Roman"/>
          <w:sz w:val="28"/>
          <w:szCs w:val="28"/>
          <w:lang w:val="kk-KZ"/>
        </w:rPr>
        <w:t>қазақ-жоңғар қатынасы мәселесіне қатысты жарияланған</w:t>
      </w:r>
      <w:r w:rsidRPr="006174D6">
        <w:rPr>
          <w:rFonts w:ascii="Times New Roman" w:hAnsi="Times New Roman"/>
          <w:sz w:val="28"/>
          <w:szCs w:val="28"/>
          <w:lang w:val="kk-KZ"/>
        </w:rPr>
        <w:t xml:space="preserve"> ғылыми мақала, монография т.с.с. жарияланымдары қолданылып, </w:t>
      </w:r>
      <w:r w:rsidRPr="006174D6">
        <w:rPr>
          <w:rFonts w:ascii="Times New Roman" w:hAnsi="Times New Roman" w:cs="Times New Roman"/>
          <w:sz w:val="28"/>
          <w:szCs w:val="28"/>
          <w:lang w:val="kk-KZ"/>
        </w:rPr>
        <w:t>тарихнамалық тұрғыда қарастырылды. Көршілес елдердегі тарихшылардың мәселеге байланысты жасаған басты тұжырымдарына талдау жасалып, проблеманың зерттелуіндегі негізгі бағыттар айқындалды.</w:t>
      </w:r>
    </w:p>
    <w:p w:rsidR="009A45BA" w:rsidRPr="006174D6" w:rsidRDefault="009A45BA" w:rsidP="009A45BA">
      <w:pPr>
        <w:spacing w:after="0" w:line="240" w:lineRule="auto"/>
        <w:ind w:firstLine="567"/>
        <w:jc w:val="both"/>
        <w:rPr>
          <w:rFonts w:ascii="Times New Roman" w:hAnsi="Times New Roman" w:cs="Times New Roman"/>
          <w:sz w:val="28"/>
          <w:szCs w:val="28"/>
          <w:lang w:val="kk-KZ"/>
        </w:rPr>
      </w:pPr>
      <w:r w:rsidRPr="006174D6">
        <w:rPr>
          <w:rFonts w:ascii="Times New Roman" w:hAnsi="Times New Roman" w:cs="Times New Roman"/>
          <w:b/>
          <w:sz w:val="28"/>
          <w:szCs w:val="28"/>
          <w:lang w:val="kk-KZ"/>
        </w:rPr>
        <w:t xml:space="preserve">Түйін сөздер: </w:t>
      </w:r>
      <w:r w:rsidRPr="006174D6">
        <w:rPr>
          <w:rFonts w:ascii="Times New Roman" w:hAnsi="Times New Roman" w:cs="Times New Roman"/>
          <w:sz w:val="28"/>
          <w:szCs w:val="28"/>
          <w:lang w:val="kk-KZ"/>
        </w:rPr>
        <w:t>Ресей, Қырғызстан, Қытай, сыртқы саясат, қазақ-жоңғар қатынастары, тарихнама, тұжырым.</w:t>
      </w:r>
    </w:p>
    <w:p w:rsidR="00B439B3" w:rsidRPr="006174D6" w:rsidRDefault="00B439B3" w:rsidP="003B7ED0">
      <w:pPr>
        <w:spacing w:after="0" w:line="240" w:lineRule="auto"/>
        <w:ind w:firstLine="567"/>
        <w:jc w:val="center"/>
        <w:rPr>
          <w:rFonts w:ascii="Times New Roman" w:hAnsi="Times New Roman"/>
          <w:b/>
          <w:sz w:val="28"/>
          <w:szCs w:val="28"/>
          <w:lang w:val="kk-KZ"/>
        </w:rPr>
      </w:pPr>
    </w:p>
    <w:p w:rsidR="003367A3" w:rsidRPr="006174D6" w:rsidRDefault="00613478" w:rsidP="003B7ED0">
      <w:pPr>
        <w:spacing w:after="0" w:line="240" w:lineRule="auto"/>
        <w:ind w:firstLine="567"/>
        <w:jc w:val="both"/>
        <w:rPr>
          <w:rFonts w:ascii="Times New Roman" w:hAnsi="Times New Roman"/>
          <w:sz w:val="28"/>
          <w:szCs w:val="28"/>
          <w:lang w:val="kk-KZ"/>
        </w:rPr>
      </w:pPr>
      <w:bookmarkStart w:id="0" w:name="_GoBack"/>
      <w:r w:rsidRPr="006174D6">
        <w:rPr>
          <w:rFonts w:ascii="Times New Roman" w:hAnsi="Times New Roman"/>
          <w:sz w:val="28"/>
          <w:szCs w:val="28"/>
          <w:lang w:val="kk-KZ"/>
        </w:rPr>
        <w:t>Қазақ-жоңғар қатынастарының әр қырын зерттей түсудің өзектілігі бірқатар ерекшеліктермен айшықтауға тұрады. Біріншіден, кезең бойынша да бұл уақыт орта ғасыр мен жаңа заман кезеңінің түйіскен аралағында жатыр. Екіншіден, оқиға орын алған аймақ – Орта Азия, күллі Орталық Азияны түгел қамтыған. Бұл – соғыс тарихы, халықаралық қатынастар тарихы, қос көшпелі өркениеттің, мысалы, діндер тарихы. Сондықтан қазақ халқының жоңғар шапқыншылығына қарсы күресінің шетелдік тарихнамасының өз орны бар. Соны</w:t>
      </w:r>
      <w:r w:rsidR="00E97054" w:rsidRPr="006174D6">
        <w:rPr>
          <w:rFonts w:ascii="Times New Roman" w:hAnsi="Times New Roman"/>
          <w:sz w:val="28"/>
          <w:szCs w:val="28"/>
          <w:lang w:val="kk-KZ"/>
        </w:rPr>
        <w:t xml:space="preserve">ң ішінде мақаламызда </w:t>
      </w:r>
      <w:r w:rsidRPr="006174D6">
        <w:rPr>
          <w:rFonts w:ascii="Times New Roman" w:hAnsi="Times New Roman"/>
          <w:sz w:val="28"/>
          <w:szCs w:val="28"/>
          <w:lang w:val="kk-KZ"/>
        </w:rPr>
        <w:t>Жоңғар және Қазақ хандықтарымен іргелес орналасып, қатынастарға түскен мемлекеттердің қосқан үлесі зерттеу нысаны болды.</w:t>
      </w:r>
      <w:r w:rsidR="003367A3" w:rsidRPr="006174D6">
        <w:rPr>
          <w:rFonts w:ascii="Times New Roman" w:hAnsi="Times New Roman"/>
          <w:sz w:val="28"/>
          <w:szCs w:val="28"/>
          <w:lang w:val="kk-KZ"/>
        </w:rPr>
        <w:t xml:space="preserve"> </w:t>
      </w:r>
    </w:p>
    <w:p w:rsidR="00613478" w:rsidRPr="006174D6" w:rsidRDefault="00E97054" w:rsidP="003B7ED0">
      <w:pPr>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Зерттеудегі</w:t>
      </w:r>
      <w:r w:rsidR="00613478" w:rsidRPr="006174D6">
        <w:rPr>
          <w:rFonts w:ascii="Times New Roman" w:hAnsi="Times New Roman"/>
          <w:sz w:val="28"/>
          <w:szCs w:val="28"/>
          <w:lang w:val="kk-KZ"/>
        </w:rPr>
        <w:t xml:space="preserve"> тарихнаманың хронологиялық шеңберіне түсініктеме беріп, нақтылап өтсек. Қазақ халқының жоңғар шапқыншылығына қарсы күресінің </w:t>
      </w:r>
      <w:r w:rsidR="00CC1422" w:rsidRPr="006174D6">
        <w:rPr>
          <w:rFonts w:ascii="Times New Roman" w:hAnsi="Times New Roman"/>
          <w:sz w:val="28"/>
          <w:szCs w:val="28"/>
          <w:lang w:val="kk-KZ"/>
        </w:rPr>
        <w:t>іргелес орналасқан елдердегі</w:t>
      </w:r>
      <w:r w:rsidR="00613478" w:rsidRPr="006174D6">
        <w:rPr>
          <w:rFonts w:ascii="Times New Roman" w:hAnsi="Times New Roman"/>
          <w:sz w:val="28"/>
          <w:szCs w:val="28"/>
          <w:lang w:val="kk-KZ"/>
        </w:rPr>
        <w:t xml:space="preserve"> тарихнамасында дербес, тәуелсіз Ресей мен Қырғыз мемлекеттері </w:t>
      </w:r>
      <w:r w:rsidR="008502D4" w:rsidRPr="006174D6">
        <w:rPr>
          <w:rFonts w:ascii="Times New Roman" w:hAnsi="Times New Roman"/>
          <w:sz w:val="28"/>
          <w:szCs w:val="28"/>
          <w:lang w:val="kk-KZ"/>
        </w:rPr>
        <w:t xml:space="preserve">бұрынғы </w:t>
      </w:r>
      <w:r w:rsidR="00613478" w:rsidRPr="006174D6">
        <w:rPr>
          <w:rFonts w:ascii="Times New Roman" w:hAnsi="Times New Roman"/>
          <w:sz w:val="28"/>
          <w:szCs w:val="28"/>
          <w:lang w:val="kk-KZ"/>
        </w:rPr>
        <w:t xml:space="preserve">кеңестік елдер қатарына жататындықтан, олардың тарихшыларының еңбектері 1991 ж. бастап қамтылды. Ал Қытай тарихнамасы негізінен ХХ ғ. 80-жж. бастап ерекше серпінмен дамуына байланысты елдің сол уақыттан бері қарайғы зерттеулеріне көңіл бөлінді. </w:t>
      </w:r>
    </w:p>
    <w:p w:rsidR="00613478" w:rsidRPr="006174D6" w:rsidRDefault="00613478" w:rsidP="003B7ED0">
      <w:pPr>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Қос көшпелі мемлекеттің байланыстарының тарихнамасы халықаралық қатынастар тарихы сияқты маңызды болып табылады. Жоңғарияның болмысының өзі және оның сыртқы саясаты өз заманында Орталық Азиядағы геосаяси ахуалға серпінді ықпалын тигізді. Осыған орай, Жоңғарияның сыртқы саясатына қатысты проблеманың тарихнамасының ауқымы айтарлықтай кең. </w:t>
      </w:r>
      <w:r w:rsidRPr="006174D6">
        <w:rPr>
          <w:rFonts w:ascii="Times New Roman" w:hAnsi="Times New Roman"/>
          <w:sz w:val="28"/>
          <w:szCs w:val="28"/>
          <w:lang w:val="kk-KZ"/>
        </w:rPr>
        <w:lastRenderedPageBreak/>
        <w:t xml:space="preserve">Сонымен қатар проблема Қазақстан, Ресей, Қытай, Моңғолия және Орталық Азия елдері үшін өзекті болып </w:t>
      </w:r>
      <w:r w:rsidR="008502D4" w:rsidRPr="006174D6">
        <w:rPr>
          <w:rFonts w:ascii="Times New Roman" w:hAnsi="Times New Roman"/>
          <w:sz w:val="28"/>
          <w:szCs w:val="28"/>
          <w:lang w:val="kk-KZ"/>
        </w:rPr>
        <w:t>саналады</w:t>
      </w:r>
      <w:r w:rsidRPr="006174D6">
        <w:rPr>
          <w:rFonts w:ascii="Times New Roman" w:hAnsi="Times New Roman"/>
          <w:sz w:val="28"/>
          <w:szCs w:val="28"/>
          <w:lang w:val="kk-KZ"/>
        </w:rPr>
        <w:t xml:space="preserve">. </w:t>
      </w:r>
    </w:p>
    <w:p w:rsidR="00613478" w:rsidRPr="006174D6" w:rsidRDefault="00613478" w:rsidP="003B7ED0">
      <w:pPr>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Қазақ </w:t>
      </w:r>
      <w:r w:rsidR="008502D4" w:rsidRPr="006174D6">
        <w:rPr>
          <w:rFonts w:ascii="Times New Roman" w:hAnsi="Times New Roman"/>
          <w:sz w:val="28"/>
          <w:szCs w:val="28"/>
          <w:lang w:val="kk-KZ"/>
        </w:rPr>
        <w:t>п</w:t>
      </w:r>
      <w:r w:rsidRPr="006174D6">
        <w:rPr>
          <w:rFonts w:ascii="Times New Roman" w:hAnsi="Times New Roman"/>
          <w:sz w:val="28"/>
          <w:szCs w:val="28"/>
          <w:lang w:val="kk-KZ"/>
        </w:rPr>
        <w:t xml:space="preserve">ен жоңғар соғысы мәселесі төңкеріске дейінгі кезеңде, кеңестік тұста, сонымен қатар бүгінгі таңда да зерттелініп келе жатыр. Оған үлес қосушы ғылыми ортаның бірін Ресей және Қырғызстан елдері құрайды.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Соңғы ортағасырлардағы, жаңа замандағы Орталық Азияның геосаяси өзгерістерінде ірі державалар </w:t>
      </w:r>
      <w:r w:rsidR="008502D4" w:rsidRPr="006174D6">
        <w:rPr>
          <w:sz w:val="28"/>
          <w:szCs w:val="28"/>
          <w:lang w:val="kk-KZ"/>
        </w:rPr>
        <w:t xml:space="preserve">– </w:t>
      </w:r>
      <w:r w:rsidRPr="006174D6">
        <w:rPr>
          <w:rFonts w:ascii="Times New Roman" w:hAnsi="Times New Roman"/>
          <w:sz w:val="28"/>
          <w:szCs w:val="28"/>
          <w:lang w:val="kk-KZ"/>
        </w:rPr>
        <w:t>Ресей мен Қытайдың рөлдері ерекше болды. Жоңғар факторы кеңест</w:t>
      </w:r>
      <w:r w:rsidR="008502D4" w:rsidRPr="006174D6">
        <w:rPr>
          <w:rFonts w:ascii="Times New Roman" w:hAnsi="Times New Roman"/>
          <w:sz w:val="28"/>
          <w:szCs w:val="28"/>
          <w:lang w:val="kk-KZ"/>
        </w:rPr>
        <w:t>ен кейінгі</w:t>
      </w:r>
      <w:r w:rsidRPr="006174D6">
        <w:rPr>
          <w:rFonts w:ascii="Times New Roman" w:hAnsi="Times New Roman"/>
          <w:sz w:val="28"/>
          <w:szCs w:val="28"/>
          <w:lang w:val="kk-KZ"/>
        </w:rPr>
        <w:t xml:space="preserve"> кезеңде де ресейлік тарих ғылымы үшін қызықты зерттеу объектісі болып қалып отыр. Қазақ-жоңғар соғыстарын зерттеуде </w:t>
      </w:r>
      <w:r w:rsidR="008502D4" w:rsidRPr="006174D6">
        <w:rPr>
          <w:rFonts w:ascii="Times New Roman" w:hAnsi="Times New Roman"/>
          <w:sz w:val="28"/>
          <w:szCs w:val="28"/>
          <w:lang w:val="kk-KZ"/>
        </w:rPr>
        <w:t>орыс</w:t>
      </w:r>
      <w:r w:rsidRPr="006174D6">
        <w:rPr>
          <w:rFonts w:ascii="Times New Roman" w:hAnsi="Times New Roman"/>
          <w:sz w:val="28"/>
          <w:szCs w:val="28"/>
          <w:lang w:val="kk-KZ"/>
        </w:rPr>
        <w:t xml:space="preserve"> тарихшылар</w:t>
      </w:r>
      <w:r w:rsidR="008502D4" w:rsidRPr="006174D6">
        <w:rPr>
          <w:rFonts w:ascii="Times New Roman" w:hAnsi="Times New Roman"/>
          <w:sz w:val="28"/>
          <w:szCs w:val="28"/>
          <w:lang w:val="kk-KZ"/>
        </w:rPr>
        <w:t>ын</w:t>
      </w:r>
      <w:r w:rsidRPr="006174D6">
        <w:rPr>
          <w:rFonts w:ascii="Times New Roman" w:hAnsi="Times New Roman"/>
          <w:sz w:val="28"/>
          <w:szCs w:val="28"/>
          <w:lang w:val="kk-KZ"/>
        </w:rPr>
        <w:t xml:space="preserve">ың қосқан өзіндік сіңірген еңбегі бар. Сол себепті қазақ халқының жоңғар шапқыншылығына қарсы күресінің ресейлік тарихнамасындағы негізгі тенденцияларды анықтау </w:t>
      </w:r>
      <w:r w:rsidR="008502D4" w:rsidRPr="006174D6">
        <w:rPr>
          <w:rFonts w:ascii="Times New Roman" w:hAnsi="Times New Roman"/>
          <w:sz w:val="28"/>
          <w:szCs w:val="28"/>
          <w:lang w:val="kk-KZ"/>
        </w:rPr>
        <w:t>маңызды</w:t>
      </w:r>
      <w:r w:rsidRPr="006174D6">
        <w:rPr>
          <w:rFonts w:ascii="Times New Roman" w:hAnsi="Times New Roman"/>
          <w:sz w:val="28"/>
          <w:szCs w:val="28"/>
          <w:lang w:val="kk-KZ"/>
        </w:rPr>
        <w:t xml:space="preserve">. </w:t>
      </w:r>
    </w:p>
    <w:p w:rsidR="00613478" w:rsidRPr="006174D6" w:rsidRDefault="00613478" w:rsidP="003B7ED0">
      <w:pPr>
        <w:autoSpaceDE w:val="0"/>
        <w:autoSpaceDN w:val="0"/>
        <w:adjustRightInd w:val="0"/>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Қазақ-жоңғар күресінің ресейлік тарихнамасына тоқталатын болсақ, қазақ-жоңғар қатынасының тарихнамасы өзіндік ерекшеліктерімен, зерттеулерінің молдығымен ерекшеленеді. Бүгінгі таңда тарихшылар ойраттардың тарихына қатысты тайпалық құрамның атаулары мәселесіне назарларын салуды тоқтатпаған. И.И. Дремов өзінің «Золотая Орда и возникновение этнонима «Калмак» мақаласында «қалмақ» сөзінің дүниеге келуі проблемаларын қарастырған. Автор зерттеуінде әр түрлі деректерден көптеген фактілерді келтірген. Зерттеушінің жасаған қорытындысы бойынша Өтеміс Қажының «Шыңғыс-намадағы» пікірі расталған. Улуг-Тагта, яғни Дешті Қыпшақтың солтүстік-шығысында, қазіргі Қазақстанның құмды аймағында (Сарыарқада) Алтын Орда тұсында қалмақтар мекен еткен, ал ХVI ғ. бұнда Өзбек тұсындағыдай мо</w:t>
      </w:r>
      <w:r w:rsidR="00A558F6" w:rsidRPr="006174D6">
        <w:rPr>
          <w:rFonts w:ascii="Times New Roman" w:hAnsi="Times New Roman"/>
          <w:sz w:val="28"/>
          <w:szCs w:val="28"/>
          <w:lang w:val="kk-KZ"/>
        </w:rPr>
        <w:t>ң</w:t>
      </w:r>
      <w:r w:rsidRPr="006174D6">
        <w:rPr>
          <w:rFonts w:ascii="Times New Roman" w:hAnsi="Times New Roman"/>
          <w:sz w:val="28"/>
          <w:szCs w:val="28"/>
          <w:lang w:val="kk-KZ"/>
        </w:rPr>
        <w:t>ғол сөздерін қолдана отырып сөйлесуін жалғастыра берген. Демек, өзінше бір этникалық топ сақталып қалған, оларды түркітілдес мұсылмандар «қалмақ» атаған [</w:t>
      </w:r>
      <w:r w:rsidR="0027163A" w:rsidRPr="006174D6">
        <w:rPr>
          <w:rFonts w:ascii="Times New Roman" w:hAnsi="Times New Roman"/>
          <w:sz w:val="28"/>
          <w:szCs w:val="28"/>
          <w:lang w:val="kk-KZ"/>
        </w:rPr>
        <w:t>1</w:t>
      </w:r>
      <w:r w:rsidRPr="006174D6">
        <w:rPr>
          <w:rFonts w:ascii="Times New Roman" w:hAnsi="Times New Roman"/>
          <w:sz w:val="28"/>
          <w:szCs w:val="28"/>
          <w:lang w:val="kk-KZ"/>
        </w:rPr>
        <w:t>, с. 127]. Дегенмен жоғарыда сөз болған «қалмақ» атауының пайда болу мерзімі мен нақты мағынасы туралы мәселеге толыққанды нүкте қойылмаған. «Жоңғар» сөзі де осындай проблемалық мәселелердің бірінен санала</w:t>
      </w:r>
      <w:r w:rsidR="00E15234" w:rsidRPr="006174D6">
        <w:rPr>
          <w:rFonts w:ascii="Times New Roman" w:hAnsi="Times New Roman"/>
          <w:sz w:val="28"/>
          <w:szCs w:val="28"/>
          <w:lang w:val="kk-KZ"/>
        </w:rPr>
        <w:t>тыны белгілі</w:t>
      </w:r>
      <w:r w:rsidRPr="006174D6">
        <w:rPr>
          <w:rFonts w:ascii="Times New Roman" w:hAnsi="Times New Roman"/>
          <w:sz w:val="28"/>
          <w:szCs w:val="28"/>
          <w:lang w:val="kk-KZ"/>
        </w:rPr>
        <w:t xml:space="preserve">.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Көптеген тарихшылардың ойынша, ойрат мемлекетінің билеушілері Шыңғыс ханды өздеріне үлгі тұтқан және басқару істерінде Шыңғыс хандікіне ұқсас дәстүрді жалғастыруға тырысқан. В.А. Моисеев А.Ш. Кадырбаевтың ойын қолдай отырып, ойрат билеушілерінің бойындағы ұлы қаханға ұқсап бағуға тырысушылықты байқаған «…ойратский хан намеревался возродить практику великих монгольских императоров, править завоеванными странами с помощью администраторов из мусульманских народов и прежде всего уйгуров» [2, с. 18]. Бұндай тенденцияларды </w:t>
      </w:r>
      <w:r w:rsidR="00E15234" w:rsidRPr="006174D6">
        <w:rPr>
          <w:rFonts w:ascii="Times New Roman" w:hAnsi="Times New Roman"/>
          <w:sz w:val="28"/>
          <w:szCs w:val="28"/>
          <w:lang w:val="kk-KZ"/>
        </w:rPr>
        <w:t>басқа да</w:t>
      </w:r>
      <w:r w:rsidRPr="006174D6">
        <w:rPr>
          <w:rFonts w:ascii="Times New Roman" w:hAnsi="Times New Roman"/>
          <w:sz w:val="28"/>
          <w:szCs w:val="28"/>
          <w:lang w:val="kk-KZ"/>
        </w:rPr>
        <w:t xml:space="preserve"> ел авторлары да алға тартқаны </w:t>
      </w:r>
      <w:r w:rsidR="00E15234" w:rsidRPr="006174D6">
        <w:rPr>
          <w:rFonts w:ascii="Times New Roman" w:hAnsi="Times New Roman"/>
          <w:sz w:val="28"/>
          <w:szCs w:val="28"/>
          <w:lang w:val="kk-KZ"/>
        </w:rPr>
        <w:t>өзге</w:t>
      </w:r>
      <w:r w:rsidR="008502D4" w:rsidRPr="006174D6">
        <w:rPr>
          <w:rFonts w:ascii="Times New Roman" w:hAnsi="Times New Roman"/>
          <w:sz w:val="28"/>
          <w:szCs w:val="28"/>
          <w:lang w:val="kk-KZ"/>
        </w:rPr>
        <w:t xml:space="preserve"> зерттеулерден</w:t>
      </w:r>
      <w:r w:rsidR="00E15234" w:rsidRPr="006174D6">
        <w:rPr>
          <w:rFonts w:ascii="Times New Roman" w:hAnsi="Times New Roman"/>
          <w:sz w:val="28"/>
          <w:szCs w:val="28"/>
          <w:lang w:val="kk-KZ"/>
        </w:rPr>
        <w:t xml:space="preserve"> мәлім</w:t>
      </w:r>
      <w:r w:rsidRPr="006174D6">
        <w:rPr>
          <w:rFonts w:ascii="Times New Roman" w:hAnsi="Times New Roman"/>
          <w:sz w:val="28"/>
          <w:szCs w:val="28"/>
          <w:lang w:val="kk-KZ"/>
        </w:rPr>
        <w:t>.</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Қазіргі Ресей тарихнамасында жоңғар проблемасын зерттеген белгілі тарихшы В.А. Моисеевтің ұсынған тұжырымдарының көп тарағанын байқауға болады. Ол өзінің монографиясында КСРО тарап, Қазақстан тәуелсіз мемлекет ретінде жарияланғаннан кейін Ресейдің Орталық Азиядағы саясатын бағалауда қарама-қарсы бағытқа өзгергенін атап өткен. Әрмен қарай ол: «русское государство предстало на страницах работ казахских историков и публицистов «кровожадным северным хищником», таким же историческим врагом казахов, </w:t>
      </w:r>
      <w:r w:rsidRPr="006174D6">
        <w:rPr>
          <w:rFonts w:ascii="Times New Roman" w:hAnsi="Times New Roman"/>
          <w:sz w:val="28"/>
          <w:szCs w:val="28"/>
          <w:lang w:val="kk-KZ"/>
        </w:rPr>
        <w:lastRenderedPageBreak/>
        <w:t>как и Джунгария, - деп көрсете келе, - более того, царское правительство якобы провоцировало джунгаро-казахские войны, снабжало ойратов оружием и натравливало их на казахов»,</w:t>
      </w:r>
      <w:r w:rsidR="008502D4" w:rsidRPr="006174D6">
        <w:rPr>
          <w:rFonts w:ascii="Times New Roman" w:hAnsi="Times New Roman"/>
          <w:sz w:val="28"/>
          <w:szCs w:val="28"/>
          <w:lang w:val="kk-KZ"/>
        </w:rPr>
        <w:t xml:space="preserve"> </w:t>
      </w:r>
      <w:r w:rsidRPr="006174D6">
        <w:rPr>
          <w:rFonts w:ascii="Times New Roman" w:hAnsi="Times New Roman"/>
          <w:sz w:val="28"/>
          <w:szCs w:val="28"/>
          <w:lang w:val="kk-KZ"/>
        </w:rPr>
        <w:t>- деп ойын қорытады [3, с. 6]. Автордың негізгі ойына сәйкес КСРО ыдырап, Қазақстан тәуелсіздігіне қол жеткізгеннен кейін Ресейдің Орталық Азиядағы саясатын бағалау қарама-қарсы бағытқа өзгерген. Орыс мемлекеті қазақ тарихшылары мен публицистерінің еңбектерінде «қанды жыртқыш», қазақтардың ата жауы жоңғарлар тәрізді етіп көрсетілген. Оның үстіне автордың түйіндеуінше, патшалық үкімет қазақ-жоңғар соғысына май құйып, ойраттарды қарумен қамтамасыз етіп, қазақтарға қарсы қойып отырғандығы туралы пікірлер орын ала бастаған. М.О. Акишин жоғарыдағы автордың пікірін қостай отырып, сөзбе-сөз былай жазады: «в 1990-х гг. в Казахстане стало развиваться «новое» направление, в работах историков и публицистов Россия стала представляться «кровожадным северным хищником», таким же историческим врагом казахов, как и Джунгария» [</w:t>
      </w:r>
      <w:r w:rsidR="0027163A" w:rsidRPr="006174D6">
        <w:rPr>
          <w:rFonts w:ascii="Times New Roman" w:hAnsi="Times New Roman"/>
          <w:sz w:val="28"/>
          <w:szCs w:val="28"/>
          <w:lang w:val="kk-KZ"/>
        </w:rPr>
        <w:t>4</w:t>
      </w:r>
      <w:r w:rsidRPr="006174D6">
        <w:rPr>
          <w:rFonts w:ascii="Times New Roman" w:hAnsi="Times New Roman"/>
          <w:sz w:val="28"/>
          <w:szCs w:val="28"/>
          <w:lang w:val="kk-KZ"/>
        </w:rPr>
        <w:t>]. Тарихшы Л. Бобров та өз ойын осылай жеткізген: «в постсоветский период некоторые авторы поспешили выступить с «сенсационными» заявлениями, согласно которым Россия якобы целенаправленно снабжала оружием джунгар и поощряла их вторжения на территорию Казахстана» [</w:t>
      </w:r>
      <w:r w:rsidR="0027163A" w:rsidRPr="006174D6">
        <w:rPr>
          <w:rFonts w:ascii="Times New Roman" w:hAnsi="Times New Roman"/>
          <w:sz w:val="28"/>
          <w:szCs w:val="28"/>
          <w:lang w:val="kk-KZ"/>
        </w:rPr>
        <w:t>5</w:t>
      </w:r>
      <w:r w:rsidRPr="006174D6">
        <w:rPr>
          <w:rFonts w:ascii="Times New Roman" w:hAnsi="Times New Roman"/>
          <w:sz w:val="28"/>
          <w:szCs w:val="28"/>
          <w:lang w:val="kk-KZ"/>
        </w:rPr>
        <w:t>, с. 46]. Алайда Ресей оқымыстылары нақты фактілер келтірмеген, яғни қазақстандық зерттеушілердің белгілі бір жұмыстарына сілтеме көрсетпеген. Қазақстан тәуелсіздік алғаннан кейін тарих ғылымындағы бағыттар, көзқарастар өзгергені шындық.</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Дегенмен де В.А. Моисеевтің жұмысында жоңғарларға орыс қарулары қолжетімді болғандығы жайлы факт бар. Автор Мәскеу мен Петерборда ойрат елшілері патша сарайына қонақ болып жиі келіп, бал кештері мен маскарадтарға да қатысқандығын көрсеткен. Ойраттар ойын-сауық құра отырып, керек адамдармен танысып, жасырын түрде қарулар сатып алып отырғандығын жеткізеді. Бұған анықталған қарулар дәйек екенін де көрсеткен: «в 1744 г. в доме посла в Москве, в Китай-городе, обнаружили 38 пищалей,</w:t>
      </w:r>
      <w:r w:rsidR="00E15234" w:rsidRPr="006174D6">
        <w:rPr>
          <w:rFonts w:ascii="Times New Roman" w:hAnsi="Times New Roman"/>
          <w:sz w:val="28"/>
          <w:szCs w:val="28"/>
          <w:lang w:val="kk-KZ"/>
        </w:rPr>
        <w:t xml:space="preserve"> </w:t>
      </w:r>
      <w:r w:rsidRPr="006174D6">
        <w:rPr>
          <w:rFonts w:ascii="Times New Roman" w:hAnsi="Times New Roman"/>
          <w:sz w:val="28"/>
          <w:szCs w:val="28"/>
          <w:lang w:val="kk-KZ"/>
        </w:rPr>
        <w:t>31 саблю, 18 панцирей» [3, с. 105]. Сол сияқты, мысалға, Мәскеудегі елшілер үйінде бірнеше қарулар анықталғандығы туралы да мәлімет берілген.</w:t>
      </w:r>
      <w:r w:rsidR="00E15234" w:rsidRPr="006174D6">
        <w:rPr>
          <w:rFonts w:ascii="Times New Roman" w:hAnsi="Times New Roman"/>
          <w:sz w:val="28"/>
          <w:szCs w:val="28"/>
          <w:lang w:val="kk-KZ"/>
        </w:rPr>
        <w:t xml:space="preserve"> </w:t>
      </w:r>
      <w:r w:rsidRPr="006174D6">
        <w:rPr>
          <w:rFonts w:ascii="Times New Roman" w:hAnsi="Times New Roman"/>
          <w:sz w:val="28"/>
          <w:szCs w:val="28"/>
          <w:lang w:val="kk-KZ"/>
        </w:rPr>
        <w:t>Л.А. Бобров пен Л.С. Худяков бірлесіп жазған еңбегінде Жоңғар хандығының әскери жетістіктеріне кепіл болған бірнеше факторларды жекелеп көрсеткен. Олардың жазғаны: «залогом военных успехов Джунгарского государства были три основных фактора – централизация, модернизация и милитаризация, которые были теснейшим образом связаны между собой» [</w:t>
      </w:r>
      <w:r w:rsidR="0027163A" w:rsidRPr="006174D6">
        <w:rPr>
          <w:rFonts w:ascii="Times New Roman" w:hAnsi="Times New Roman"/>
          <w:sz w:val="28"/>
          <w:szCs w:val="28"/>
          <w:lang w:val="kk-KZ"/>
        </w:rPr>
        <w:t>6</w:t>
      </w:r>
      <w:r w:rsidRPr="006174D6">
        <w:rPr>
          <w:rFonts w:ascii="Times New Roman" w:hAnsi="Times New Roman"/>
          <w:sz w:val="28"/>
          <w:szCs w:val="28"/>
          <w:lang w:val="kk-KZ"/>
        </w:rPr>
        <w:t xml:space="preserve">, с. 204]. Авторлар еңбекте жоңғарлардың қарулармен жабдықталуына қатысты мәселелерге тоқталған. Олар жоңғарлардың орыстардан қару алып отырғандығын ашық көрсеткенмен, бұл үрдіс ресейлік үкімет тарапынан қолдауға ие болмағандығын ерекшелеген. Яғни ресми түрде тыйым салынған болса да, қарулар жоңғарларға астыртын сатылып отырғандығы көрсетілген.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Ресей әкімшілігі тарапынан қазақтардан гөрі ойраттарға деген ыңғайы туралы төмендегі болмашы дерек те куә бола алады. Р.А. Кушнерик, Ресейдегі елшілерді күту туралы айта келіп, ресейліктердің әр елдің елшілеріне деген қатынастың әрқалай болғандығын ерекшелейді. Оның ойынша, ойрат елшілері </w:t>
      </w:r>
      <w:r w:rsidRPr="006174D6">
        <w:rPr>
          <w:rFonts w:ascii="Times New Roman" w:hAnsi="Times New Roman"/>
          <w:sz w:val="28"/>
          <w:szCs w:val="28"/>
          <w:lang w:val="kk-KZ"/>
        </w:rPr>
        <w:lastRenderedPageBreak/>
        <w:t>азық-түлік, шараппен қазақтарға қарағанда молырақ қамтамасыз етілген. Мәселен, 1730 ж. жазда Мәскеуде жоңғар елшілігі және Ресей бодандығын қабылдау туралы мәселемен Әбілқайырдан келген қазақ елшілері болған. Зерттеуші бұл жайлы: «несмотря на всю значимость казахских предложений, главам его (Кутлумбету Коштаеву и Сейткулу Кудайгулову), рядовым членам и слугам выдавалось продуктов на порядок меньше, чем ойратскому посольству», - деп нақты көрсетеді [</w:t>
      </w:r>
      <w:r w:rsidR="0027163A" w:rsidRPr="006174D6">
        <w:rPr>
          <w:rFonts w:ascii="Times New Roman" w:hAnsi="Times New Roman"/>
          <w:sz w:val="28"/>
          <w:szCs w:val="28"/>
          <w:lang w:val="kk-KZ"/>
        </w:rPr>
        <w:t>7</w:t>
      </w:r>
      <w:r w:rsidRPr="006174D6">
        <w:rPr>
          <w:rFonts w:ascii="Times New Roman" w:hAnsi="Times New Roman"/>
          <w:sz w:val="28"/>
          <w:szCs w:val="28"/>
          <w:lang w:val="kk-KZ"/>
        </w:rPr>
        <w:t xml:space="preserve">, с. 93-94].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Р.А. Кушнерик келесі еңбегінде де Ресей мен Жоңғар арасындағы қатынастың Галдан Цереннің тұсында мүмкіндігінше бейбіт түрде өрбігендігін алға тартқан. Осы кезде екі жақтың арасында ресми тұрғыда сауда немесе басқа да мәселелерге қатысты келісімшарттар жасалмағанымен, мемлекетаралық қатынас тұрақты болған және өзара келіссөздер белсенді жүргізілген. Зерттеуші: «даже подчинение Галдан-Цэреном Среднего и Младшего жузов, некоторые воинственные заявления ойратских военачальников о вытеснении русских с Иртыша и переброска в связи с этими угрозами дополнительных войск в Сибирь не привели к конфликтной ситуации», - деп өз ойын келтірді [</w:t>
      </w:r>
      <w:r w:rsidR="0027163A" w:rsidRPr="006174D6">
        <w:rPr>
          <w:rFonts w:ascii="Times New Roman" w:hAnsi="Times New Roman"/>
          <w:sz w:val="28"/>
          <w:szCs w:val="28"/>
          <w:lang w:val="kk-KZ"/>
        </w:rPr>
        <w:t>8</w:t>
      </w:r>
      <w:r w:rsidRPr="006174D6">
        <w:rPr>
          <w:rFonts w:ascii="Times New Roman" w:hAnsi="Times New Roman"/>
          <w:sz w:val="28"/>
          <w:szCs w:val="28"/>
          <w:lang w:val="kk-KZ"/>
        </w:rPr>
        <w:t>, с. 137].</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И.А. Ноздрина соңғы ортағасырлардағы Ресейдің Орталық Азияда жүргізген халықаралық қатынастардағы геосаяси рөліне баға бере отырып, XVIII ғ. орта тұсына дейін Ресей ортаазиялық аймақтағы халықаралық қатынастар жүйесінде тұрақтандырушы фактор ретінде саналғандығын жазды. Оның пікірінше, орыс дипломатиясы Жоңғарияның, болмаса Қытайдың күшеюіне алып келуі мүмкін жоңғар-қалмақ немесе қытай-қалмақ әскери-саяси одағының құрылуының алдын алу тапсырмасын жетістікпен атқарып отырған [</w:t>
      </w:r>
      <w:r w:rsidR="0027163A" w:rsidRPr="006174D6">
        <w:rPr>
          <w:rFonts w:ascii="Times New Roman" w:hAnsi="Times New Roman"/>
          <w:sz w:val="28"/>
          <w:szCs w:val="28"/>
          <w:lang w:val="kk-KZ"/>
        </w:rPr>
        <w:t>9</w:t>
      </w:r>
      <w:r w:rsidRPr="006174D6">
        <w:rPr>
          <w:rFonts w:ascii="Times New Roman" w:hAnsi="Times New Roman"/>
          <w:sz w:val="28"/>
          <w:szCs w:val="28"/>
          <w:lang w:val="kk-KZ"/>
        </w:rPr>
        <w:t xml:space="preserve">].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Орталық Азиядағы күрделі халықаралық қатынастар жағдайында Ресей – Жоңғария – Қазақстан – Қытай – Қалмақ – осы аймақтағы басқа да мемлекеттердің түрлі одақтар мен бірлестіктер жасауы бек мүмкін еді. Мысалға төмендегі тұжырым бойынша, Жоңғар хандығымен күресу үшін Цин үкіметі Ресей империясынан көмек алуға, сонымен қатар ойраттарға қарсы қалмақ ханы Аюкенің атты әскерін қолдануды ойластырғаны туралы концепция бар [</w:t>
      </w:r>
      <w:r w:rsidR="00D454F8" w:rsidRPr="006174D6">
        <w:rPr>
          <w:rFonts w:ascii="Times New Roman" w:hAnsi="Times New Roman"/>
          <w:sz w:val="28"/>
          <w:szCs w:val="28"/>
          <w:lang w:val="kk-KZ"/>
        </w:rPr>
        <w:t>10</w:t>
      </w:r>
      <w:r w:rsidRPr="006174D6">
        <w:rPr>
          <w:rFonts w:ascii="Times New Roman" w:hAnsi="Times New Roman"/>
          <w:sz w:val="28"/>
          <w:szCs w:val="28"/>
          <w:lang w:val="kk-KZ"/>
        </w:rPr>
        <w:t>, с. 119]. Автор алайда 1713-1714 жж. және</w:t>
      </w:r>
      <w:r w:rsidR="008502D4" w:rsidRPr="006174D6">
        <w:rPr>
          <w:rFonts w:ascii="Times New Roman" w:hAnsi="Times New Roman"/>
          <w:sz w:val="28"/>
          <w:szCs w:val="28"/>
          <w:lang w:val="kk-KZ"/>
        </w:rPr>
        <w:t xml:space="preserve"> </w:t>
      </w:r>
      <w:r w:rsidRPr="006174D6">
        <w:rPr>
          <w:rFonts w:ascii="Times New Roman" w:hAnsi="Times New Roman"/>
          <w:sz w:val="28"/>
          <w:szCs w:val="28"/>
          <w:lang w:val="kk-KZ"/>
        </w:rPr>
        <w:t>1731-1732 жж. қытай елшілігінің жоғарыдағы мәселе бойынша Ресейге елшілігінің нәтижесі Петерборды ойрат-қытай соғысына тартуға алып келмегенін көрсетті.</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Жоңғар хандығы жойылғаннан кейін көп ұзамай Орталық Азиядағы халықаралық қатынастарда мультиполярлық жүйе (Ресей – циндік Қытай – Жоңғария) биполярлыққа (Ресей – циндік Қытай) трансформацияланады. Ресей мен Цин империялары арасында аймақтағы саяси-территориялық және экономикалық басымдық үшін бәсекелестік басталады </w:t>
      </w:r>
      <w:r w:rsidR="00D454F8" w:rsidRPr="006174D6">
        <w:rPr>
          <w:rFonts w:ascii="Times New Roman" w:hAnsi="Times New Roman"/>
          <w:sz w:val="28"/>
          <w:szCs w:val="28"/>
          <w:lang w:val="kk-KZ"/>
        </w:rPr>
        <w:t>[9</w:t>
      </w:r>
      <w:r w:rsidRPr="006174D6">
        <w:rPr>
          <w:rFonts w:ascii="Times New Roman" w:hAnsi="Times New Roman"/>
          <w:sz w:val="28"/>
          <w:szCs w:val="28"/>
          <w:lang w:val="kk-KZ"/>
        </w:rPr>
        <w:t xml:space="preserve">]. Сөзсіз, соңғы ортағасырлар Орталық Азиядағы геосаяси өзгерістерде доминантты рөл осы екі беделді мемлекеттерге тиесілі болғаны анық. Бүгінгі таңда да әлемдік кеңістікте аталған ірі екі елдің саяси, қоғамдық және ғылыми бағытына маңызды орын беріліп отыр. </w:t>
      </w:r>
    </w:p>
    <w:p w:rsidR="00613478" w:rsidRPr="006174D6" w:rsidRDefault="00613478" w:rsidP="003B7ED0">
      <w:pPr>
        <w:tabs>
          <w:tab w:val="left" w:pos="142"/>
        </w:tabs>
        <w:spacing w:after="0" w:line="240" w:lineRule="auto"/>
        <w:ind w:firstLine="567"/>
        <w:jc w:val="both"/>
        <w:rPr>
          <w:rFonts w:ascii="Times New Roman" w:eastAsia="TimesNewRomanPSMT" w:hAnsi="Times New Roman"/>
          <w:sz w:val="28"/>
          <w:szCs w:val="28"/>
          <w:lang w:val="kk-KZ"/>
        </w:rPr>
      </w:pPr>
      <w:r w:rsidRPr="006174D6">
        <w:rPr>
          <w:rFonts w:ascii="Times New Roman" w:hAnsi="Times New Roman"/>
          <w:sz w:val="28"/>
          <w:szCs w:val="28"/>
          <w:lang w:val="kk-KZ"/>
        </w:rPr>
        <w:t xml:space="preserve">Ресей оқымыстыларының ойына сүйенетін болсақ, Қытай бұндай жағдайларда Моңғолия, Тибет, Шығыс Түркістанды өзінің біртұтас бөлігі, ал </w:t>
      </w:r>
      <w:r w:rsidRPr="006174D6">
        <w:rPr>
          <w:rFonts w:ascii="Times New Roman" w:hAnsi="Times New Roman"/>
          <w:sz w:val="28"/>
          <w:szCs w:val="28"/>
          <w:lang w:val="kk-KZ"/>
        </w:rPr>
        <w:lastRenderedPageBreak/>
        <w:t xml:space="preserve">олардың тұрғындарын қытайлықтар етіп жариялайды. </w:t>
      </w:r>
      <w:r w:rsidRPr="006174D6">
        <w:rPr>
          <w:rFonts w:ascii="Times New Roman" w:eastAsia="TimesNewRomanPSMT" w:hAnsi="Times New Roman"/>
          <w:sz w:val="28"/>
          <w:szCs w:val="28"/>
          <w:lang w:val="kk-KZ"/>
        </w:rPr>
        <w:t>«…Китай в подобной ситуации объявляет своими неотъемлемыми частями Монголию, Тибет и Восточный Туркестан, а их жителей – китайцами, издревле связанными в «единую семью» с ханьцами» [</w:t>
      </w:r>
      <w:r w:rsidR="00D454F8" w:rsidRPr="006174D6">
        <w:rPr>
          <w:rFonts w:ascii="Times New Roman" w:eastAsia="TimesNewRomanPSMT" w:hAnsi="Times New Roman"/>
          <w:sz w:val="28"/>
          <w:szCs w:val="28"/>
          <w:lang w:val="kk-KZ"/>
        </w:rPr>
        <w:t>11</w:t>
      </w:r>
      <w:r w:rsidRPr="006174D6">
        <w:rPr>
          <w:rFonts w:ascii="Times New Roman" w:hAnsi="Times New Roman"/>
          <w:sz w:val="28"/>
          <w:szCs w:val="28"/>
          <w:lang w:val="kk-KZ"/>
        </w:rPr>
        <w:t xml:space="preserve">, с. 17]. </w:t>
      </w:r>
      <w:r w:rsidRPr="006174D6">
        <w:rPr>
          <w:rFonts w:ascii="Times New Roman" w:eastAsia="TimesNewRomanPSMT" w:hAnsi="Times New Roman"/>
          <w:sz w:val="28"/>
          <w:szCs w:val="28"/>
          <w:lang w:val="kk-KZ"/>
        </w:rPr>
        <w:t xml:space="preserve">«Біртұтас қытай ұлты» концепциясының себебі Қытайдың </w:t>
      </w:r>
      <w:r w:rsidRPr="006174D6">
        <w:rPr>
          <w:rFonts w:ascii="Times New Roman" w:hAnsi="Times New Roman"/>
          <w:sz w:val="28"/>
          <w:szCs w:val="28"/>
          <w:lang w:val="kk-KZ"/>
        </w:rPr>
        <w:t xml:space="preserve">Моңғолия, Тибет және Шығыс Түркістанға өз құқын негіздеуі сеп болған. </w:t>
      </w:r>
      <w:r w:rsidRPr="006174D6">
        <w:rPr>
          <w:rFonts w:ascii="Times New Roman" w:eastAsia="TimesNewRomanPSMT" w:hAnsi="Times New Roman"/>
          <w:sz w:val="28"/>
          <w:szCs w:val="28"/>
          <w:lang w:val="kk-KZ"/>
        </w:rPr>
        <w:t>Алайда ресейлік әріптестердің тарапынан бұл тұжырымға белсенді түрде қарсылық көрсетілген.</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М.О. Акишин нақты көрсеткендей, қытайдың мо</w:t>
      </w:r>
      <w:r w:rsidR="00CE3D4B" w:rsidRPr="006174D6">
        <w:rPr>
          <w:rFonts w:ascii="Times New Roman" w:hAnsi="Times New Roman"/>
          <w:sz w:val="28"/>
          <w:szCs w:val="28"/>
          <w:lang w:val="kk-KZ"/>
        </w:rPr>
        <w:t>ң</w:t>
      </w:r>
      <w:r w:rsidRPr="006174D6">
        <w:rPr>
          <w:rFonts w:ascii="Times New Roman" w:hAnsi="Times New Roman"/>
          <w:sz w:val="28"/>
          <w:szCs w:val="28"/>
          <w:lang w:val="kk-KZ"/>
        </w:rPr>
        <w:t xml:space="preserve">ғолтанудағы жоғарыдағы бұл тенденциясын кезінде кеңестік тарихшылардың өздері байқаған. Қытайда Жоңғарияның ешуақытта тәуелсіз мемлекет болмағандығы туралы және </w:t>
      </w:r>
      <w:r w:rsidR="00E15234" w:rsidRPr="006174D6">
        <w:rPr>
          <w:rFonts w:ascii="Times New Roman" w:hAnsi="Times New Roman"/>
          <w:sz w:val="28"/>
          <w:szCs w:val="28"/>
          <w:lang w:val="kk-KZ"/>
        </w:rPr>
        <w:t xml:space="preserve">біртұтас </w:t>
      </w:r>
      <w:r w:rsidRPr="006174D6">
        <w:rPr>
          <w:rFonts w:ascii="Times New Roman" w:hAnsi="Times New Roman"/>
          <w:sz w:val="28"/>
          <w:szCs w:val="28"/>
          <w:lang w:val="kk-KZ"/>
        </w:rPr>
        <w:t xml:space="preserve">Қытайдың </w:t>
      </w:r>
      <w:r w:rsidR="00E97ED5" w:rsidRPr="006174D6">
        <w:rPr>
          <w:rFonts w:ascii="Times New Roman" w:hAnsi="Times New Roman"/>
          <w:sz w:val="28"/>
          <w:szCs w:val="28"/>
          <w:lang w:val="kk-KZ"/>
        </w:rPr>
        <w:t xml:space="preserve">бір </w:t>
      </w:r>
      <w:r w:rsidRPr="006174D6">
        <w:rPr>
          <w:rFonts w:ascii="Times New Roman" w:hAnsi="Times New Roman"/>
          <w:sz w:val="28"/>
          <w:szCs w:val="28"/>
          <w:lang w:val="kk-KZ"/>
        </w:rPr>
        <w:t>бөлшегі болып табылатындығы туралы концепция басшылыққа алынды. Ал Қытай империясының ойраттарға қарсы жүргізген соғыстары жоңғар ақсүйектерінің көтерілісін басу, ел тұтастығы үшін әділ күрес ретінде сипатталды. Ресейдің Жоңғария бағытындағы саясаты қытай территориясына деген шабуыл ретінде қарастырылады [</w:t>
      </w:r>
      <w:r w:rsidR="00D454F8" w:rsidRPr="006174D6">
        <w:rPr>
          <w:rFonts w:ascii="Times New Roman" w:hAnsi="Times New Roman"/>
          <w:sz w:val="28"/>
          <w:szCs w:val="28"/>
          <w:lang w:val="kk-KZ"/>
        </w:rPr>
        <w:t>12</w:t>
      </w:r>
      <w:r w:rsidRPr="006174D6">
        <w:rPr>
          <w:rFonts w:ascii="Times New Roman" w:hAnsi="Times New Roman"/>
          <w:sz w:val="28"/>
          <w:szCs w:val="28"/>
          <w:lang w:val="kk-KZ"/>
        </w:rPr>
        <w:t>, с. 44]. Ресей тарихнамасына келетін болсақ, Жоңғар хандығы тәуелсіз мемлекет ретінде танылған. Осы проблемаға қатысты зерттеуші С.Г. Скобелев «Гибель джунгарского этноса в 1755-1760 годах: численность населения и размеры потерь» атты мақаласында: «абсолютно нет оснований говорить о поголовной гибели населения Джунгарии», - деп көрсетеді [</w:t>
      </w:r>
      <w:r w:rsidR="00DF25E1" w:rsidRPr="006174D6">
        <w:rPr>
          <w:rFonts w:ascii="Times New Roman" w:hAnsi="Times New Roman"/>
          <w:sz w:val="28"/>
          <w:szCs w:val="28"/>
          <w:lang w:val="kk-KZ"/>
        </w:rPr>
        <w:t>1</w:t>
      </w:r>
      <w:r w:rsidRPr="006174D6">
        <w:rPr>
          <w:rFonts w:ascii="Times New Roman" w:hAnsi="Times New Roman"/>
          <w:sz w:val="28"/>
          <w:szCs w:val="28"/>
          <w:lang w:val="kk-KZ"/>
        </w:rPr>
        <w:t>3, с. 59]. Зерттеуші бұған дейін көп айтылып келе жатқан тұжырымға қарсы шыққан. Оның түсіндіруінше, қытайлықтардың жаулап алуына дейін-ақ жоңғарлардың кей бөлігі қытай жеріне ауып кеткен. Дегенмен бұл оқи</w:t>
      </w:r>
      <w:r w:rsidR="008502D4" w:rsidRPr="006174D6">
        <w:rPr>
          <w:rFonts w:ascii="Times New Roman" w:hAnsi="Times New Roman"/>
          <w:sz w:val="28"/>
          <w:szCs w:val="28"/>
          <w:lang w:val="kk-KZ"/>
        </w:rPr>
        <w:t>ғ</w:t>
      </w:r>
      <w:r w:rsidRPr="006174D6">
        <w:rPr>
          <w:rFonts w:ascii="Times New Roman" w:hAnsi="Times New Roman"/>
          <w:sz w:val="28"/>
          <w:szCs w:val="28"/>
          <w:lang w:val="kk-KZ"/>
        </w:rPr>
        <w:t>аның әлем тарихындағы ең трагедиялық көрініс болғандығымен келісетінін жеткізді. Автор зерттеуін қорытындылай келе: «если русское завоевание Южной Сибири стоило коренному населению лишь около 4 % населения, то завоевание цинами Джунгарии было на порядок кровопролитнее – более 60% а для ряда тюркоязычных групп и того более», - деп жазады [</w:t>
      </w:r>
      <w:r w:rsidR="00DF25E1" w:rsidRPr="006174D6">
        <w:rPr>
          <w:rFonts w:ascii="Times New Roman" w:hAnsi="Times New Roman"/>
          <w:sz w:val="28"/>
          <w:szCs w:val="28"/>
          <w:lang w:val="kk-KZ"/>
        </w:rPr>
        <w:t>1</w:t>
      </w:r>
      <w:r w:rsidRPr="006174D6">
        <w:rPr>
          <w:rFonts w:ascii="Times New Roman" w:hAnsi="Times New Roman"/>
          <w:sz w:val="28"/>
          <w:szCs w:val="28"/>
          <w:lang w:val="kk-KZ"/>
        </w:rPr>
        <w:t xml:space="preserve">3, с. 60]. Оның қорытындысында қытайдың басып алуы кезінде жоңғар елінің алпыс пайыз халқынан айрылғаны көрсетілді. Автордың бұл проблемаға назар аударуы өте орынды деп санаймыз, өйткені сол кезеңдегі демографиялық нақты көрсеткіштер әлі де жіті зерттеуді қажет ететін мәселелер санатында.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Қазіргі кезде қазақ жүздерінің Ресей империясының құрамында болуының себебін ресейліктер мен қазақстандық тарихшылардың түсіндіруінде айырмашылық жоқ емес. Мысалға, отандық еңбектерде қазақ халқының Ресей қоластында отар ел ретінде күн кешкені туралы тұжырым айтылса, ресейліктер өз тарапынан қазақ елін қамқорлыққа алып, дамуына оң әсерін тигізгендігін алға тартатыны белгілі. Ресейлік әріптес Р.Ю. Почекаев: «особенностью вхождения Казахстана в состав Российской империи стало то, что, в отличие от тюрко-татарских народов Поволжья, Приуралья и Сибири, казахи признали российский сюзеренитет добровольно и даже более того – фактически они сами проявили инициативу по поводу вхождения в состав России», - деп көрсетеді [</w:t>
      </w:r>
      <w:r w:rsidR="00DF25E1" w:rsidRPr="006174D6">
        <w:rPr>
          <w:rFonts w:ascii="Times New Roman" w:hAnsi="Times New Roman"/>
          <w:sz w:val="28"/>
          <w:szCs w:val="28"/>
          <w:lang w:val="kk-KZ"/>
        </w:rPr>
        <w:t>1</w:t>
      </w:r>
      <w:r w:rsidRPr="006174D6">
        <w:rPr>
          <w:rFonts w:ascii="Times New Roman" w:hAnsi="Times New Roman"/>
          <w:sz w:val="28"/>
          <w:szCs w:val="28"/>
          <w:lang w:val="kk-KZ"/>
        </w:rPr>
        <w:t xml:space="preserve">4, с. 6]. Автордың ойынша, сол себепті де ресейлік әкімшілік ұзақ уақыт бойы қоластына жаңадан енген елмен қандай байланыс орнатқан жөн екендігін толықтай түсіне алмаған. Осы секілді тарихымыздағы кейбір мәселелерді </w:t>
      </w:r>
      <w:r w:rsidRPr="006174D6">
        <w:rPr>
          <w:rFonts w:ascii="Times New Roman" w:hAnsi="Times New Roman"/>
          <w:sz w:val="28"/>
          <w:szCs w:val="28"/>
          <w:lang w:val="kk-KZ"/>
        </w:rPr>
        <w:lastRenderedPageBreak/>
        <w:t>интерпретациялауда қазақстандық және ресейлік тарихшылардың бағыт-бағдары, ұстанымдары ортақ болмауы әбден мүмкін. Ондай проблемалар қатарына жоғарыда көтерілген Жоңғариямен қарым-қатынастың кейбір мәселелері де жататыны айқын.</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Ресейлік зерттеуші Р.А. Кушнерик «</w:t>
      </w:r>
      <w:r w:rsidRPr="006174D6">
        <w:rPr>
          <w:rFonts w:ascii="Times New Roman" w:hAnsi="Times New Roman"/>
          <w:bCs/>
          <w:iCs/>
          <w:sz w:val="28"/>
          <w:szCs w:val="28"/>
          <w:lang w:val="kk-KZ"/>
        </w:rPr>
        <w:t xml:space="preserve">Противоборство русской и джунгарской дипломатий в Казахстане в первой половине 40–х гг. </w:t>
      </w:r>
      <w:r w:rsidRPr="006174D6">
        <w:rPr>
          <w:rFonts w:ascii="Times New Roman" w:hAnsi="Times New Roman"/>
          <w:sz w:val="28"/>
          <w:szCs w:val="28"/>
          <w:lang w:val="kk-KZ"/>
        </w:rPr>
        <w:t>XVIII в.» атты мақаласында Ресейдің қазақ жүздерін өз қоластына алу себептерін төмендегідей түсіндірген: «одной из важных ... было стремление создать на границе Сибири и</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противовес Джунгарскому ханству. Русские власти, писал в связи с этим А.И. Левшин, думали, что «добровольно покоряющиеся орды можно будет употреблять к ослаблению зюнгаров...» [</w:t>
      </w:r>
      <w:r w:rsidR="00DF25E1" w:rsidRPr="006174D6">
        <w:rPr>
          <w:rFonts w:ascii="Times New Roman" w:hAnsi="Times New Roman"/>
          <w:sz w:val="28"/>
          <w:szCs w:val="28"/>
          <w:lang w:val="kk-KZ"/>
        </w:rPr>
        <w:t>8</w:t>
      </w:r>
      <w:r w:rsidRPr="006174D6">
        <w:rPr>
          <w:rFonts w:ascii="Times New Roman" w:hAnsi="Times New Roman"/>
          <w:sz w:val="28"/>
          <w:szCs w:val="28"/>
          <w:lang w:val="kk-KZ"/>
        </w:rPr>
        <w:t>, с. 112]. Ресейлік бұл зерттеушілердің пікірлерінше, империяның қазақ жерлерін қосып алудағы себептердің бірі олардың өз жағдайын ойлағандығынан болып тұр, яғни патшалық өзінің шекаралық аймақтарында жоңғарлардан қорғаныс ретінде қазақ жүздерін пайдаланғысы келген. Қазақ жерлерінің Ресей отарына айналу үрдісі бүгінгі таңда да өте күрделі проблема болып саналады. Р.А. Кушнериктің зерттеуінде қайшылықтар кездеседі. Ол бір сөзінде В.А. Моиссевтің ойын қолдап: «ослабевало давление Китая, Джунгарские войска тут же обрушивались на казахов, вынуждая их откочевывать к границам России или в Среднюю Азию», - деп жазған. Бұл жерде жоңғарлардың қазақ жеріне жүргізген шапқыншылық соғыстары болғандығы нақты көрсетіліп тұр. Алайда</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Р.А. Кушнерик Галдан Цереннің саясатын түсіндіре отырып, келесі ойын былай жалғастырады: «...необходимо было обезопасить западные районы страны от губительных казахских вторжений» [</w:t>
      </w:r>
      <w:r w:rsidR="00DF25E1" w:rsidRPr="006174D6">
        <w:rPr>
          <w:rFonts w:ascii="Times New Roman" w:hAnsi="Times New Roman"/>
          <w:sz w:val="28"/>
          <w:szCs w:val="28"/>
          <w:lang w:val="kk-KZ"/>
        </w:rPr>
        <w:t>8</w:t>
      </w:r>
      <w:r w:rsidRPr="006174D6">
        <w:rPr>
          <w:rFonts w:ascii="Times New Roman" w:hAnsi="Times New Roman"/>
          <w:sz w:val="28"/>
          <w:szCs w:val="28"/>
          <w:lang w:val="kk-KZ"/>
        </w:rPr>
        <w:t>, с. 112]. Ал бұл түйіннің мағынасы бойынша қазақтар басқыншылар болып тұр. Бірақ жалпы алғанда, көпшілік ғалымдар дәлелді түрде көрсетіп кеткендей, шабуылдаушы тарап – жоңғарлар, ал қорғанушы – қазақтар болды.</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Жалпы, бүгінгі таңда да соңғы ортағасырлар кезеңіндегі Орталық Азия аймағында орын алған халықаралық қатынастар, нақтылап айтсақ, қазақ пен жоңғар қарым-қатынастары ресейлік зерттеушілердің назарынан тыс қалмаған. Оның себебінің бірі ретінде ресейлік зерттеуші төмендегідей көрсеткен: «джунгаро-казахские отношения оказывали большое воздействие на всю систему международных отношений в Центральной Азии, в том числе и на отношения Джунгарии с Россией» [</w:t>
      </w:r>
      <w:r w:rsidR="00DF25E1" w:rsidRPr="006174D6">
        <w:rPr>
          <w:rFonts w:ascii="Times New Roman" w:hAnsi="Times New Roman"/>
          <w:sz w:val="28"/>
          <w:szCs w:val="28"/>
          <w:lang w:val="kk-KZ"/>
        </w:rPr>
        <w:t>8</w:t>
      </w:r>
      <w:r w:rsidRPr="006174D6">
        <w:rPr>
          <w:rFonts w:ascii="Times New Roman" w:hAnsi="Times New Roman"/>
          <w:sz w:val="28"/>
          <w:szCs w:val="28"/>
          <w:lang w:val="kk-KZ"/>
        </w:rPr>
        <w:t xml:space="preserve">, с. 111]. </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Жоңғар шапқыншылығына қатысты қазіргі қырғыз тарихшыларының негізгі зерттеулеріне шолу жасауға болады. </w:t>
      </w:r>
      <w:r w:rsidR="008502D4" w:rsidRPr="006174D6">
        <w:rPr>
          <w:rFonts w:ascii="Times New Roman" w:hAnsi="Times New Roman"/>
          <w:sz w:val="28"/>
          <w:szCs w:val="28"/>
          <w:lang w:val="kk-KZ"/>
        </w:rPr>
        <w:t xml:space="preserve">Тарихшы А.Ш. Махаева </w:t>
      </w:r>
      <w:r w:rsidRPr="006174D6">
        <w:rPr>
          <w:rFonts w:ascii="Times New Roman" w:hAnsi="Times New Roman"/>
          <w:sz w:val="28"/>
          <w:szCs w:val="28"/>
          <w:lang w:val="kk-KZ"/>
        </w:rPr>
        <w:t>көрсеткендей, Қазақ хандығының тарихында тілі мен ділі бір, этникалық құрылымы және бір-біріне жақын әдет-ғұрыптары мен соғыс өнері де ұқсас болып келетін қырғыздардың алар орны ерекше екені рас. Бұл ғасырлар бойы көршілес келе жатқан қазақ-қырғыздың тығыз байланыстарын көрсетсе керек. Өз кезегінде Қазақ хандығының дәуіріндегі қырғыз-қазақ қарым-қатынастары Қазақстан мен Қырғызстан ғалымдарының еңбектерінде қарастырылып жатқандығы байқалатыны көрсетілген [</w:t>
      </w:r>
      <w:r w:rsidR="00B4538B" w:rsidRPr="006174D6">
        <w:rPr>
          <w:rFonts w:ascii="Times New Roman" w:hAnsi="Times New Roman"/>
          <w:sz w:val="28"/>
          <w:szCs w:val="28"/>
          <w:lang w:val="kk-KZ"/>
        </w:rPr>
        <w:t>15</w:t>
      </w:r>
      <w:r w:rsidRPr="006174D6">
        <w:rPr>
          <w:rFonts w:ascii="Times New Roman" w:hAnsi="Times New Roman"/>
          <w:sz w:val="28"/>
          <w:szCs w:val="28"/>
          <w:lang w:val="kk-KZ"/>
        </w:rPr>
        <w:t>, 14</w:t>
      </w:r>
      <w:r w:rsidR="00B439B3" w:rsidRPr="006174D6">
        <w:rPr>
          <w:rFonts w:ascii="Times New Roman" w:hAnsi="Times New Roman"/>
          <w:sz w:val="28"/>
          <w:szCs w:val="28"/>
          <w:lang w:val="kk-KZ"/>
        </w:rPr>
        <w:t>-б.</w:t>
      </w:r>
      <w:r w:rsidRPr="006174D6">
        <w:rPr>
          <w:rFonts w:ascii="Times New Roman" w:hAnsi="Times New Roman"/>
          <w:sz w:val="28"/>
          <w:szCs w:val="28"/>
          <w:lang w:val="kk-KZ"/>
        </w:rPr>
        <w:t xml:space="preserve">]. Бұл тұста </w:t>
      </w:r>
      <w:r w:rsidR="008502D4" w:rsidRPr="006174D6">
        <w:rPr>
          <w:rFonts w:ascii="Times New Roman" w:hAnsi="Times New Roman"/>
          <w:sz w:val="28"/>
          <w:szCs w:val="28"/>
          <w:lang w:val="kk-KZ"/>
        </w:rPr>
        <w:t>зерттеуші</w:t>
      </w:r>
      <w:r w:rsidRPr="006174D6">
        <w:rPr>
          <w:rFonts w:ascii="Times New Roman" w:hAnsi="Times New Roman"/>
          <w:sz w:val="28"/>
          <w:szCs w:val="28"/>
          <w:lang w:val="kk-KZ"/>
        </w:rPr>
        <w:t>н</w:t>
      </w:r>
      <w:r w:rsidR="008502D4" w:rsidRPr="006174D6">
        <w:rPr>
          <w:rFonts w:ascii="Times New Roman" w:hAnsi="Times New Roman"/>
          <w:sz w:val="28"/>
          <w:szCs w:val="28"/>
          <w:lang w:val="kk-KZ"/>
        </w:rPr>
        <w:t>і</w:t>
      </w:r>
      <w:r w:rsidRPr="006174D6">
        <w:rPr>
          <w:rFonts w:ascii="Times New Roman" w:hAnsi="Times New Roman"/>
          <w:sz w:val="28"/>
          <w:szCs w:val="28"/>
          <w:lang w:val="kk-KZ"/>
        </w:rPr>
        <w:t xml:space="preserve">ң ойымен келіспеуге болмас. Жекелеген кезеңдерде қазақ елімен ұқсас күн кешкен бауырлас қырғыз елі де жоңғар шапқыншылығынан зардап шеккені </w:t>
      </w:r>
      <w:r w:rsidRPr="006174D6">
        <w:rPr>
          <w:rFonts w:ascii="Times New Roman" w:hAnsi="Times New Roman"/>
          <w:sz w:val="28"/>
          <w:szCs w:val="28"/>
          <w:lang w:val="kk-KZ"/>
        </w:rPr>
        <w:lastRenderedPageBreak/>
        <w:t xml:space="preserve">белгілі. Сол себепті ХVII-ХVIII ғғ. жоңғар елімен күрес тарихы мәселесін ағайындас елдің ғалымдары да өз зерттеулерінің </w:t>
      </w:r>
      <w:r w:rsidR="00E97ED5" w:rsidRPr="006174D6">
        <w:rPr>
          <w:rFonts w:ascii="Times New Roman" w:hAnsi="Times New Roman"/>
          <w:sz w:val="28"/>
          <w:szCs w:val="28"/>
          <w:lang w:val="kk-KZ"/>
        </w:rPr>
        <w:t>нысанына</w:t>
      </w:r>
      <w:r w:rsidRPr="006174D6">
        <w:rPr>
          <w:rFonts w:ascii="Times New Roman" w:hAnsi="Times New Roman"/>
          <w:sz w:val="28"/>
          <w:szCs w:val="28"/>
          <w:lang w:val="kk-KZ"/>
        </w:rPr>
        <w:t xml:space="preserve"> айналдырғаны түсінікті. Ол зерттеушілердің қатарына А.А. Асанканов, С. Аттокуров,</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 xml:space="preserve">Д.Б. Сапаралиев және басқаларын жатқызуға болады.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Қазақ пен жоңғар арасында орын алған алғашқы шайқастардың бірі – Орбұлақ шайқасында қырғыздардың да үлес қосқандығы белгілі. Аталған шайқаста бірнеше есе басым күшпен келген жоңғар басқыншыларына қарсы шайқаста қазақ-қырғыз қолы жеңіске жеткенін жазған А.Ш. Махаева бұл жеңістің қазақтар мен қырғыздар үшін тарихи маңызы зор болғандығы туралы қорытынды жасаған. Оның ойынша, екі жұрттың да еңсесі көтеріліп, бірліктің түбі тірлік екендігін аңғарған. Сонымен қатар Жәңгір ханның дипломатиялық көрегендігін ерекшелеген автор Орбұлақ шайқасы қазақ пен қырғыз жасақтарының өз еркіндігін қорғау жолындағы жасампаз ерліктерін алыс-жақынға паш еткізгендігі туралы ойын түйіндеген [</w:t>
      </w:r>
      <w:r w:rsidR="00B4538B" w:rsidRPr="006174D6">
        <w:rPr>
          <w:rFonts w:ascii="Times New Roman" w:hAnsi="Times New Roman"/>
          <w:sz w:val="28"/>
          <w:szCs w:val="28"/>
          <w:lang w:val="kk-KZ"/>
        </w:rPr>
        <w:t>15</w:t>
      </w:r>
      <w:r w:rsidRPr="006174D6">
        <w:rPr>
          <w:rFonts w:ascii="Times New Roman" w:hAnsi="Times New Roman"/>
          <w:sz w:val="28"/>
          <w:szCs w:val="28"/>
          <w:lang w:val="kk-KZ"/>
        </w:rPr>
        <w:t>, 20</w:t>
      </w:r>
      <w:r w:rsidR="00B439B3" w:rsidRPr="006174D6">
        <w:rPr>
          <w:rFonts w:ascii="Times New Roman" w:hAnsi="Times New Roman"/>
          <w:sz w:val="28"/>
          <w:szCs w:val="28"/>
          <w:lang w:val="kk-KZ"/>
        </w:rPr>
        <w:t>-б.</w:t>
      </w:r>
      <w:r w:rsidRPr="006174D6">
        <w:rPr>
          <w:rFonts w:ascii="Times New Roman" w:hAnsi="Times New Roman"/>
          <w:sz w:val="28"/>
          <w:szCs w:val="28"/>
          <w:lang w:val="kk-KZ"/>
        </w:rPr>
        <w:t xml:space="preserve">].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Д.Б. Сапаралиев Ш. Уәлихановтың жоңғарлардың шапқыншылығы туралы айтқан ойынан үзінді бере отырып, бұндағы кей тұжырымдармен келіспейтіндігін көрсетіп жазады. Ол Ш. Уәлихановтың көрсеткен 1723 ж. жоңғарлардың қазақ жеріне жасаған шабуылына орай былай дейді: «этот поход джунгарских войск на казахов и киргизов был совершен не джунгарским ханом Галдан Цереном (правившим в 1727-1745 гг.), а его братом Шуно Даба и вероятнее всего в 1722, а не 1723 году» [</w:t>
      </w:r>
      <w:r w:rsidR="00B4538B" w:rsidRPr="006174D6">
        <w:rPr>
          <w:rFonts w:ascii="Times New Roman" w:hAnsi="Times New Roman"/>
          <w:sz w:val="28"/>
          <w:szCs w:val="28"/>
          <w:lang w:val="kk-KZ"/>
        </w:rPr>
        <w:t>16</w:t>
      </w:r>
      <w:r w:rsidRPr="006174D6">
        <w:rPr>
          <w:rFonts w:ascii="Times New Roman" w:hAnsi="Times New Roman"/>
          <w:sz w:val="28"/>
          <w:szCs w:val="28"/>
          <w:lang w:val="kk-KZ"/>
        </w:rPr>
        <w:t>, с. 58]. Жоңғар тарапынан Қазақстанға, автордың сөзі бойынша, қырғыздарға да жасалған шапқыншылықты Галдан Цереннің өзі емес, оның бауыры Шуна Даба басқарған және бұл үлкен шапқыншылық 1723 ж. емес, 1722 ж. орын алған екен. Автордың өз сөздеріне дәлел ретінде капитан Унковскийдің жазбалары мен Флорио Беневенидің жеткізген ақпараттарына сүйенгені көрсетілген.</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В.З. Галиев өз еңбегінде Д.Б. Сапаралиевтің бұл ойын қолдайды. Ол:</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«Д.Б. Сапаралиев уточнил дату нашествия джунгар на Казахстан и Среднюю Азию. «Актабан шубурунды» было не в 1723, а в 1722 году», - деп көрсеткен [</w:t>
      </w:r>
      <w:r w:rsidR="00B4538B" w:rsidRPr="006174D6">
        <w:rPr>
          <w:rFonts w:ascii="Times New Roman" w:hAnsi="Times New Roman"/>
          <w:sz w:val="28"/>
          <w:szCs w:val="28"/>
          <w:lang w:val="kk-KZ"/>
        </w:rPr>
        <w:t>17</w:t>
      </w:r>
      <w:r w:rsidRPr="006174D6">
        <w:rPr>
          <w:rFonts w:ascii="Times New Roman" w:hAnsi="Times New Roman"/>
          <w:sz w:val="28"/>
          <w:szCs w:val="28"/>
          <w:lang w:val="kk-KZ"/>
        </w:rPr>
        <w:t xml:space="preserve">, с. 51]. В.З. Галиев өз ойын нақтылай түсіп, жоңғарлардың бүкіл Қазақстан бойынша бір мезетте жорық жасауға күші де келмейтінін әрі бұлай жасау мәнсіз болғандықтан, 1722 ж. елдің оңтүстік аймақтарына, ал 1723 ж. солтүстік пен батысқа өзге әскерімен, өзге қолбасшыларымен жорық жасағанын түйіндейді </w:t>
      </w:r>
      <w:r w:rsidR="00E97ED5" w:rsidRPr="006174D6">
        <w:rPr>
          <w:rFonts w:ascii="Times New Roman" w:hAnsi="Times New Roman"/>
          <w:sz w:val="28"/>
          <w:szCs w:val="28"/>
          <w:lang w:val="kk-KZ"/>
        </w:rPr>
        <w:t>[</w:t>
      </w:r>
      <w:r w:rsidR="00B4538B" w:rsidRPr="006174D6">
        <w:rPr>
          <w:rFonts w:ascii="Times New Roman" w:hAnsi="Times New Roman"/>
          <w:sz w:val="28"/>
          <w:szCs w:val="28"/>
          <w:lang w:val="kk-KZ"/>
        </w:rPr>
        <w:t>17</w:t>
      </w:r>
      <w:r w:rsidRPr="006174D6">
        <w:rPr>
          <w:rFonts w:ascii="Times New Roman" w:hAnsi="Times New Roman"/>
          <w:sz w:val="28"/>
          <w:szCs w:val="28"/>
          <w:lang w:val="kk-KZ"/>
        </w:rPr>
        <w:t>, с. 52].</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Д.Б. Сапаралиевті келесі бір тұжырымы бойынша ХVIII ғ. орта тұсынан бастап қырғыздар, қазақтар және басқа да ортаазиялық елдер өз жерлерін жоңғар басқыншылықтарынан азат ету іс-қимылдарын белсенді түрде жүргізе бастаған: «с начало 50-х годов ХVIII в. кыргызы, казахи и другие среднеазиатские народы активизирвали борьбу за освобождение своих земель от Джунгарского ханства» [</w:t>
      </w:r>
      <w:r w:rsidR="00B4538B" w:rsidRPr="006174D6">
        <w:rPr>
          <w:rFonts w:ascii="Times New Roman" w:hAnsi="Times New Roman"/>
          <w:sz w:val="28"/>
          <w:szCs w:val="28"/>
          <w:lang w:val="kk-KZ"/>
        </w:rPr>
        <w:t>16</w:t>
      </w:r>
      <w:r w:rsidRPr="006174D6">
        <w:rPr>
          <w:rFonts w:ascii="Times New Roman" w:hAnsi="Times New Roman"/>
          <w:sz w:val="28"/>
          <w:szCs w:val="28"/>
          <w:lang w:val="kk-KZ"/>
        </w:rPr>
        <w:t xml:space="preserve">, с. 61-62]. Д.Б. Сапаралиев қырғыздар мен қазақтардың жоңғарларға қарсы бағытталған соққыларының аса тиімді әрі күшті жүргізілгендігі турасында жазды.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Қазақтар мен қырғыздардың Жоңғарияның солтүстігі және солтүстік-батысындағы азаттық күрестерінің күшеюі елдің оңтүстік-шығысындағы мәнжүр-қытай әскерлерінің 1755 жылдардағы жаулаушылық әрекеттегі іс-</w:t>
      </w:r>
      <w:r w:rsidRPr="006174D6">
        <w:rPr>
          <w:rFonts w:ascii="Times New Roman" w:hAnsi="Times New Roman"/>
          <w:sz w:val="28"/>
          <w:szCs w:val="28"/>
          <w:lang w:val="kk-KZ"/>
        </w:rPr>
        <w:lastRenderedPageBreak/>
        <w:t>қимылдарымен және 1756-1757 жж. циндердің өз өмірі мен бостандығын әділетті түрде сақтап қалуға тырысу мақсатында көтерілген жоңғар халқына қарсы жазалаушы жорықтарымен тұспа-тұс жүргендігін ерекшелеген. Бұндағы жоңғарлардың көзқарасын жазған тарихшы олардың бұл кампанияны жоңғарларға қарсы коалиция ретінде түсінгенін алға тартқан. Дегенмен де бұның шынайылыққа жат екендігін ол келесі себептермен түсіндіруге тырысады: «если Цинская империя стремилась к новым территориальным захватам, то кыргызы и казахи боролись за возврат своих исконных кочевий, занятых джунгарскими феодалами» [</w:t>
      </w:r>
      <w:r w:rsidR="00B4538B" w:rsidRPr="006174D6">
        <w:rPr>
          <w:rFonts w:ascii="Times New Roman" w:hAnsi="Times New Roman"/>
          <w:sz w:val="28"/>
          <w:szCs w:val="28"/>
          <w:lang w:val="kk-KZ"/>
        </w:rPr>
        <w:t>16</w:t>
      </w:r>
      <w:r w:rsidRPr="006174D6">
        <w:rPr>
          <w:rFonts w:ascii="Times New Roman" w:hAnsi="Times New Roman"/>
          <w:sz w:val="28"/>
          <w:szCs w:val="28"/>
          <w:lang w:val="kk-KZ"/>
        </w:rPr>
        <w:t>, с. 62-63]. Цин империясы өз территориясын ұлғайтуды көздесе, қазақтар мен қырғыздар жоңғарлар басып алған өзінің атамекен жерлерін қайтармақшы болған. Әйтсе де бұл кезең аралығында Жоңғар хандығы қырғыз үшін де, Цин империясы үшін де ортақ жау ретінде саналғанымен, М.С. Иманалиев көрсеткендей: «однако цели и задачи их были совершенно различные» - олардың (қырғыздар мен қытайлардың – Н.Қ.) мақсаттары мен міндеттері тіптен бөлек болған</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w:t>
      </w:r>
      <w:r w:rsidR="00B4538B" w:rsidRPr="006174D6">
        <w:rPr>
          <w:rFonts w:ascii="Times New Roman" w:hAnsi="Times New Roman"/>
          <w:sz w:val="28"/>
          <w:szCs w:val="28"/>
          <w:lang w:val="kk-KZ"/>
        </w:rPr>
        <w:t>16</w:t>
      </w:r>
      <w:r w:rsidRPr="006174D6">
        <w:rPr>
          <w:rFonts w:ascii="Times New Roman" w:hAnsi="Times New Roman"/>
          <w:sz w:val="28"/>
          <w:szCs w:val="28"/>
          <w:lang w:val="kk-KZ"/>
        </w:rPr>
        <w:t xml:space="preserve">, с. 63]. </w:t>
      </w:r>
    </w:p>
    <w:p w:rsidR="00613478" w:rsidRPr="006174D6" w:rsidRDefault="00613478" w:rsidP="003B7ED0">
      <w:pPr>
        <w:tabs>
          <w:tab w:val="left" w:pos="0"/>
          <w:tab w:val="left" w:pos="993"/>
          <w:tab w:val="left" w:pos="1134"/>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Түрлі фактілерді келтіре отырып, өз ойын дәйектей түскен қырғыз тарихшысы төмендегідей қорытындысын жасаған. Ол бойынша Ыстықкөл аймағын қырғыздардың жат басқыншылардан Цин империясының жауынгерлері Жоңғар хандығын талқандамай тұрып-ақ азат еткен. Осылайша автор қытай дерегінде көрсетілгендей «Жоңғария толықтай басып алынғаннан кейін қырғыздар өздерінің бұрынғы территорияларын қайтара алған»</w:t>
      </w:r>
      <w:r w:rsidR="008502D4" w:rsidRPr="006174D6">
        <w:rPr>
          <w:rFonts w:ascii="Times New Roman" w:hAnsi="Times New Roman"/>
          <w:sz w:val="28"/>
          <w:szCs w:val="28"/>
          <w:lang w:val="kk-KZ"/>
        </w:rPr>
        <w:t>,</w:t>
      </w:r>
      <w:r w:rsidRPr="006174D6">
        <w:rPr>
          <w:rFonts w:ascii="Times New Roman" w:hAnsi="Times New Roman"/>
          <w:sz w:val="28"/>
          <w:szCs w:val="28"/>
          <w:lang w:val="kk-KZ"/>
        </w:rPr>
        <w:t xml:space="preserve"> - деген пікірді оң санамайтындығын жеткізеді. Осындай тұжырымдарын ұсынған қытай зерттеушілерінің әрекеті Жоңғар хандығын талқандаудағы цин әскерінің рөлін асыра бейнелеп, ал керісінше, қазақтар мен қырғыздардың жоңғарларға қарсы азаттық күресінің маңызын төмендету міндетімен түсіндірілетіні қорытындыланды [</w:t>
      </w:r>
      <w:r w:rsidR="00B4538B" w:rsidRPr="006174D6">
        <w:rPr>
          <w:rFonts w:ascii="Times New Roman" w:hAnsi="Times New Roman"/>
          <w:sz w:val="28"/>
          <w:szCs w:val="28"/>
          <w:lang w:val="kk-KZ"/>
        </w:rPr>
        <w:t>16</w:t>
      </w:r>
      <w:r w:rsidRPr="006174D6">
        <w:rPr>
          <w:rFonts w:ascii="Times New Roman" w:hAnsi="Times New Roman"/>
          <w:sz w:val="28"/>
          <w:szCs w:val="28"/>
          <w:lang w:val="kk-KZ"/>
        </w:rPr>
        <w:t>, 63</w:t>
      </w:r>
      <w:r w:rsidR="00B439B3" w:rsidRPr="006174D6">
        <w:rPr>
          <w:rFonts w:ascii="Times New Roman" w:hAnsi="Times New Roman"/>
          <w:sz w:val="28"/>
          <w:szCs w:val="28"/>
          <w:lang w:val="kk-KZ"/>
        </w:rPr>
        <w:t>-б.</w:t>
      </w:r>
      <w:r w:rsidRPr="006174D6">
        <w:rPr>
          <w:rFonts w:ascii="Times New Roman" w:hAnsi="Times New Roman"/>
          <w:sz w:val="28"/>
          <w:szCs w:val="28"/>
          <w:lang w:val="kk-KZ"/>
        </w:rPr>
        <w:t xml:space="preserve">]. </w:t>
      </w:r>
    </w:p>
    <w:p w:rsidR="00613478" w:rsidRPr="006174D6" w:rsidRDefault="00613478" w:rsidP="003B7ED0">
      <w:pPr>
        <w:tabs>
          <w:tab w:val="left" w:pos="0"/>
          <w:tab w:val="left" w:pos="993"/>
          <w:tab w:val="left" w:pos="1134"/>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Қырғыз ұлттық университетінің аспиранты</w:t>
      </w:r>
      <w:r w:rsidR="00E97ED5" w:rsidRPr="006174D6">
        <w:rPr>
          <w:rFonts w:ascii="Times New Roman" w:hAnsi="Times New Roman"/>
          <w:sz w:val="28"/>
          <w:szCs w:val="28"/>
          <w:lang w:val="kk-KZ"/>
        </w:rPr>
        <w:t xml:space="preserve"> болған</w:t>
      </w:r>
      <w:r w:rsidRPr="006174D6">
        <w:rPr>
          <w:rFonts w:ascii="Times New Roman" w:hAnsi="Times New Roman"/>
          <w:sz w:val="28"/>
          <w:szCs w:val="28"/>
          <w:lang w:val="kk-KZ"/>
        </w:rPr>
        <w:t xml:space="preserve"> А. Исмаилова</w:t>
      </w:r>
      <w:r w:rsidR="008502D4" w:rsidRPr="006174D6">
        <w:rPr>
          <w:rFonts w:ascii="Times New Roman" w:hAnsi="Times New Roman"/>
          <w:sz w:val="28"/>
          <w:szCs w:val="28"/>
          <w:lang w:val="kk-KZ"/>
        </w:rPr>
        <w:t>ның</w:t>
      </w:r>
      <w:r w:rsidRPr="006174D6">
        <w:rPr>
          <w:rFonts w:ascii="Times New Roman" w:hAnsi="Times New Roman"/>
          <w:sz w:val="28"/>
          <w:szCs w:val="28"/>
          <w:lang w:val="kk-KZ"/>
        </w:rPr>
        <w:t xml:space="preserve"> «Қырғыздар мен қазақтардың Жоңғар хандығының басқыншылық саясатына қарсы бірлескен күресі» деген мақаласында жоңғарлардың шапқыншылық соғыстарының барысы </w:t>
      </w:r>
      <w:r w:rsidR="00520E11" w:rsidRPr="006174D6">
        <w:rPr>
          <w:rFonts w:ascii="Times New Roman" w:hAnsi="Times New Roman"/>
          <w:sz w:val="28"/>
          <w:szCs w:val="28"/>
          <w:lang w:val="kk-KZ"/>
        </w:rPr>
        <w:t xml:space="preserve">жалпы түрде </w:t>
      </w:r>
      <w:r w:rsidRPr="006174D6">
        <w:rPr>
          <w:rFonts w:ascii="Times New Roman" w:hAnsi="Times New Roman"/>
          <w:sz w:val="28"/>
          <w:szCs w:val="28"/>
          <w:lang w:val="kk-KZ"/>
        </w:rPr>
        <w:t>қарастырылған [</w:t>
      </w:r>
      <w:r w:rsidR="00B4538B" w:rsidRPr="006174D6">
        <w:rPr>
          <w:rFonts w:ascii="Times New Roman" w:hAnsi="Times New Roman"/>
          <w:sz w:val="28"/>
          <w:szCs w:val="28"/>
          <w:lang w:val="kk-KZ"/>
        </w:rPr>
        <w:t>18</w:t>
      </w:r>
      <w:r w:rsidRPr="006174D6">
        <w:rPr>
          <w:rFonts w:ascii="Times New Roman" w:hAnsi="Times New Roman"/>
          <w:sz w:val="28"/>
          <w:szCs w:val="28"/>
          <w:lang w:val="kk-KZ"/>
        </w:rPr>
        <w:t>].</w:t>
      </w:r>
    </w:p>
    <w:p w:rsidR="00613478" w:rsidRPr="006174D6" w:rsidRDefault="00613478" w:rsidP="003B7ED0">
      <w:pPr>
        <w:tabs>
          <w:tab w:val="left" w:pos="142"/>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Кеңестік дәуірден кейінгі кезеңде тәуелсіздік алған елдерде тарих ғылымында жаңаша түйсіну тенденциясының орын алуы заңды саналады. Қазіргі Қазақстан мен Қырғызстан зерттеулерінде жекелеген проблемаларға қатысты тарихи оқиғаларды қайта түйсінуіне, оларды жаңаша көзқараспен бағамдауға бағытталған. Ал заманауи Ресей тарихшыларының көшпелі халықтармен байланыс мәселелерін зерттеудегі бұрыннан келе жатқан тарихи позицияларын сақтап қалуға тырысатыны байқалады.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Жоңғар хандығының дамуының қытайлық тарихнамасын қытай тілін меңгермегендіктен, барынша көлемді түрде ашып жазу өте күрделі. Алайда қытай тарихшыларының проблемаға қатысты жазылған еңбектерінің орыс, қазақ тілдеріне аударылған жарияланымдарын қарастыра отырып және қытай тілін білетін тарихшы-мамандардың тиісті зерттеулеріне сүйену арқылы ондағы басты тарихнамалық аспектілерді ашуға талпыныс жаса</w:t>
      </w:r>
      <w:r w:rsidR="00E97ED5" w:rsidRPr="006174D6">
        <w:rPr>
          <w:rFonts w:ascii="Times New Roman" w:hAnsi="Times New Roman"/>
          <w:sz w:val="28"/>
          <w:szCs w:val="28"/>
          <w:lang w:val="kk-KZ"/>
        </w:rPr>
        <w:t>уға бола</w:t>
      </w:r>
      <w:r w:rsidRPr="006174D6">
        <w:rPr>
          <w:rFonts w:ascii="Times New Roman" w:hAnsi="Times New Roman"/>
          <w:sz w:val="28"/>
          <w:szCs w:val="28"/>
          <w:lang w:val="kk-KZ"/>
        </w:rPr>
        <w:t>ды.</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Қытай зерттеушілерінің Жоңғар хандығы мен қазақтардың тарихына қатысты еңбектерін, қытай деректерін, зерттеу тақырыбы бойынша негізгі </w:t>
      </w:r>
      <w:r w:rsidRPr="006174D6">
        <w:rPr>
          <w:rFonts w:ascii="Times New Roman" w:hAnsi="Times New Roman"/>
          <w:sz w:val="28"/>
          <w:szCs w:val="28"/>
          <w:lang w:val="kk-KZ"/>
        </w:rPr>
        <w:lastRenderedPageBreak/>
        <w:t>концепцияларын, жалпы, қытай тарихнамасының мәселелерін өз еңбектерінде қазақстандық зерттеушілер де</w:t>
      </w:r>
      <w:r w:rsidR="00E97ED5" w:rsidRPr="006174D6">
        <w:rPr>
          <w:rFonts w:ascii="Times New Roman" w:hAnsi="Times New Roman"/>
          <w:sz w:val="28"/>
          <w:szCs w:val="28"/>
          <w:lang w:val="kk-KZ"/>
        </w:rPr>
        <w:t xml:space="preserve"> </w:t>
      </w:r>
      <w:r w:rsidRPr="006174D6">
        <w:rPr>
          <w:rFonts w:ascii="Times New Roman" w:hAnsi="Times New Roman"/>
          <w:sz w:val="28"/>
          <w:szCs w:val="28"/>
          <w:lang w:val="kk-KZ"/>
        </w:rPr>
        <w:t xml:space="preserve">қарастырды.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Қазақ тарихының қытай тарихнамасына қатысты жекелеген маман- зерттеушілердің еңбектерін </w:t>
      </w:r>
      <w:r w:rsidR="00E97ED5" w:rsidRPr="006174D6">
        <w:rPr>
          <w:rFonts w:ascii="Times New Roman" w:hAnsi="Times New Roman"/>
          <w:sz w:val="28"/>
          <w:szCs w:val="28"/>
          <w:lang w:val="kk-KZ"/>
        </w:rPr>
        <w:t>сарала</w:t>
      </w:r>
      <w:r w:rsidRPr="006174D6">
        <w:rPr>
          <w:rFonts w:ascii="Times New Roman" w:hAnsi="Times New Roman"/>
          <w:sz w:val="28"/>
          <w:szCs w:val="28"/>
          <w:lang w:val="kk-KZ"/>
        </w:rPr>
        <w:t>сақ. Н. Мұқаметқанұлы «Қытай және жапон тарихшылары ХVІІІ-ХІХ ғасырлардағы қазақ тарихы туралы» мақаласында Қытай елі – өзінің төрт-бес мың жылдық жазба мәдениетімен әлемге әйгілі болған, ерте замандағы дүниедегі төрт ірі мемлекеттерді</w:t>
      </w:r>
      <w:r w:rsidR="00520E11" w:rsidRPr="006174D6">
        <w:rPr>
          <w:rFonts w:ascii="Times New Roman" w:hAnsi="Times New Roman"/>
          <w:sz w:val="28"/>
          <w:szCs w:val="28"/>
          <w:lang w:val="kk-KZ"/>
        </w:rPr>
        <w:t>ң</w:t>
      </w:r>
      <w:r w:rsidRPr="006174D6">
        <w:rPr>
          <w:rFonts w:ascii="Times New Roman" w:hAnsi="Times New Roman"/>
          <w:sz w:val="28"/>
          <w:szCs w:val="28"/>
          <w:lang w:val="kk-KZ"/>
        </w:rPr>
        <w:t xml:space="preserve"> бірі болғанын ерекшелеп өтеді. Ол еңбегінде: «...қазақ» деген мұқым бір ұлт аты қытайдың Шинь патшалығының орда естелігінде тұңғыш рет 1697 жылы24 көкек күні жоңғар қонтайшысы Қалданға байланысты жазылған екен», - деп көрсетеді [</w:t>
      </w:r>
      <w:r w:rsidR="004A59C8" w:rsidRPr="006174D6">
        <w:rPr>
          <w:rFonts w:ascii="Times New Roman" w:hAnsi="Times New Roman"/>
          <w:sz w:val="28"/>
          <w:szCs w:val="28"/>
          <w:lang w:val="kk-KZ"/>
        </w:rPr>
        <w:t>19</w:t>
      </w:r>
      <w:r w:rsidRPr="006174D6">
        <w:rPr>
          <w:rFonts w:ascii="Times New Roman" w:hAnsi="Times New Roman"/>
          <w:sz w:val="28"/>
          <w:szCs w:val="28"/>
          <w:lang w:val="kk-KZ"/>
        </w:rPr>
        <w:t>, 49</w:t>
      </w:r>
      <w:r w:rsidR="00B439B3" w:rsidRPr="006174D6">
        <w:rPr>
          <w:rFonts w:ascii="Times New Roman" w:hAnsi="Times New Roman"/>
          <w:sz w:val="28"/>
          <w:szCs w:val="28"/>
          <w:lang w:val="kk-KZ"/>
        </w:rPr>
        <w:t>-б.</w:t>
      </w:r>
      <w:r w:rsidRPr="006174D6">
        <w:rPr>
          <w:rFonts w:ascii="Times New Roman" w:hAnsi="Times New Roman"/>
          <w:sz w:val="28"/>
          <w:szCs w:val="28"/>
          <w:lang w:val="kk-KZ"/>
        </w:rPr>
        <w:t xml:space="preserve">]. Зерттеушінің мәліметінше, содан бастап қазақтар туралы мәліметтер анда-санда жоңғарларға байланысты </w:t>
      </w:r>
      <w:r w:rsidR="00520E11" w:rsidRPr="006174D6">
        <w:rPr>
          <w:rFonts w:ascii="Times New Roman" w:hAnsi="Times New Roman"/>
          <w:sz w:val="28"/>
          <w:szCs w:val="28"/>
          <w:lang w:val="kk-KZ"/>
        </w:rPr>
        <w:t>Цин</w:t>
      </w:r>
      <w:r w:rsidRPr="006174D6">
        <w:rPr>
          <w:rFonts w:ascii="Times New Roman" w:hAnsi="Times New Roman"/>
          <w:sz w:val="28"/>
          <w:szCs w:val="28"/>
          <w:lang w:val="kk-KZ"/>
        </w:rPr>
        <w:t xml:space="preserve"> патшалығының орда естелігінде хатталып отырған. Ондай деректер </w:t>
      </w:r>
      <w:r w:rsidR="00520E11" w:rsidRPr="006174D6">
        <w:rPr>
          <w:rFonts w:ascii="Times New Roman" w:hAnsi="Times New Roman"/>
          <w:sz w:val="28"/>
          <w:szCs w:val="28"/>
          <w:lang w:val="kk-KZ"/>
        </w:rPr>
        <w:t>Цин</w:t>
      </w:r>
      <w:r w:rsidRPr="006174D6">
        <w:rPr>
          <w:rFonts w:ascii="Times New Roman" w:hAnsi="Times New Roman"/>
          <w:sz w:val="28"/>
          <w:szCs w:val="28"/>
          <w:lang w:val="kk-KZ"/>
        </w:rPr>
        <w:t xml:space="preserve"> патшалығының жоңғарға қалың қол аттандырар шағында, яғни 1750 жылдары көбейе түседі, оған себеп қазақтардан қандай қарсылық болар екен деген алаңдаушылыққа байланысты қазақтар жөнінде мәліметтерді көбірек жинауы. Әрі осы тұста Орта жүз ханы Абылай мен Ұлы жүз ханы Әбілмәмбет </w:t>
      </w:r>
      <w:r w:rsidR="00520E11" w:rsidRPr="006174D6">
        <w:rPr>
          <w:rFonts w:ascii="Times New Roman" w:hAnsi="Times New Roman"/>
          <w:sz w:val="28"/>
          <w:szCs w:val="28"/>
          <w:lang w:val="kk-KZ"/>
        </w:rPr>
        <w:t>Цин</w:t>
      </w:r>
      <w:r w:rsidRPr="006174D6">
        <w:rPr>
          <w:rFonts w:ascii="Times New Roman" w:hAnsi="Times New Roman"/>
          <w:sz w:val="28"/>
          <w:szCs w:val="28"/>
          <w:lang w:val="kk-KZ"/>
        </w:rPr>
        <w:t xml:space="preserve"> патшалығымен тікелей қарым-қатынас орната бастайды [</w:t>
      </w:r>
      <w:r w:rsidR="004A59C8" w:rsidRPr="006174D6">
        <w:rPr>
          <w:rFonts w:ascii="Times New Roman" w:hAnsi="Times New Roman"/>
          <w:sz w:val="28"/>
          <w:szCs w:val="28"/>
          <w:lang w:val="kk-KZ"/>
        </w:rPr>
        <w:t>19</w:t>
      </w:r>
      <w:r w:rsidRPr="006174D6">
        <w:rPr>
          <w:rFonts w:ascii="Times New Roman" w:hAnsi="Times New Roman"/>
          <w:sz w:val="28"/>
          <w:szCs w:val="28"/>
          <w:lang w:val="kk-KZ"/>
        </w:rPr>
        <w:t>, 49-50</w:t>
      </w:r>
      <w:r w:rsidR="00B439B3" w:rsidRPr="006174D6">
        <w:rPr>
          <w:rFonts w:ascii="Times New Roman" w:hAnsi="Times New Roman"/>
          <w:sz w:val="28"/>
          <w:szCs w:val="28"/>
          <w:lang w:val="kk-KZ"/>
        </w:rPr>
        <w:t>-бб.</w:t>
      </w:r>
      <w:r w:rsidRPr="006174D6">
        <w:rPr>
          <w:rFonts w:ascii="Times New Roman" w:hAnsi="Times New Roman"/>
          <w:sz w:val="28"/>
          <w:szCs w:val="28"/>
          <w:lang w:val="kk-KZ"/>
        </w:rPr>
        <w:t xml:space="preserve">]. </w:t>
      </w:r>
      <w:r w:rsidR="00520E11" w:rsidRPr="006174D6">
        <w:rPr>
          <w:rFonts w:ascii="Times New Roman" w:hAnsi="Times New Roman"/>
          <w:sz w:val="28"/>
          <w:szCs w:val="28"/>
          <w:lang w:val="kk-KZ"/>
        </w:rPr>
        <w:t>Цин</w:t>
      </w:r>
      <w:r w:rsidRPr="006174D6">
        <w:rPr>
          <w:rFonts w:ascii="Times New Roman" w:hAnsi="Times New Roman"/>
          <w:sz w:val="28"/>
          <w:szCs w:val="28"/>
          <w:lang w:val="kk-KZ"/>
        </w:rPr>
        <w:t xml:space="preserve"> патшалығы тұсында орда тарихшылары жазған еңбектерде қазақтар туралы арнаулы тараулар жазылып отырған. «Шинь патшалығының тарихы» көп томдық еңбектегі арнаулы тарауда қазақтардың үш жүзге бөлінетіндігі, олардың өз алдына көтерген хандарының аты-жөні, географиялық табиғи ерекшеліктері және өзге де ақпараттар келтірілген екен. Автор ойын қорытындылай келе, ХVІІІ-ХІХ ғғ. өзінде қытай тарихшылары қазақ жөнінде зерттеу жүргізе бастағанын, алайда ол тұста жазылған еңбектердің ғылымилығынан гөрі мәліметтік құны жоғары болып отырғанын жазған. Н. Мұқаметқанұлының ескеруінше, </w:t>
      </w:r>
      <w:r w:rsidR="00520E11" w:rsidRPr="006174D6">
        <w:rPr>
          <w:rFonts w:ascii="Times New Roman" w:hAnsi="Times New Roman"/>
          <w:sz w:val="28"/>
          <w:szCs w:val="28"/>
          <w:lang w:val="kk-KZ"/>
        </w:rPr>
        <w:t>Цин</w:t>
      </w:r>
      <w:r w:rsidRPr="006174D6">
        <w:rPr>
          <w:rFonts w:ascii="Times New Roman" w:hAnsi="Times New Roman"/>
          <w:sz w:val="28"/>
          <w:szCs w:val="28"/>
          <w:lang w:val="kk-KZ"/>
        </w:rPr>
        <w:t xml:space="preserve"> патшалығы ХVІІІ ғ. орта шенінде қазақтармен тікелей байланыс орнатқаннан кейін 1911 ж. осы патшалық құлағанға дейінгі аралықта қазақтарға арнайы жазылған еңбек мақала түрінде болған. Ол «Мемлекеттік газет» бетінде 1879 ж. «Қазақтар Ресейдің қоқан-лоқысына ұшырауда» деген атпен жарияланған. Мақалада, тақырыбынан көрініп тұрғандай, қазақтардың патшалық Ресей отаршыларынан жәбір-жапа, зорлық-зомбылық көріп отырған ауыр жағдайы сипатталған</w:t>
      </w:r>
      <w:r w:rsidR="00B439B3" w:rsidRPr="006174D6">
        <w:rPr>
          <w:rFonts w:ascii="Times New Roman" w:hAnsi="Times New Roman"/>
          <w:sz w:val="28"/>
          <w:szCs w:val="28"/>
          <w:lang w:val="kk-KZ"/>
        </w:rPr>
        <w:t xml:space="preserve"> </w:t>
      </w:r>
      <w:r w:rsidRPr="006174D6">
        <w:rPr>
          <w:rFonts w:ascii="Times New Roman" w:hAnsi="Times New Roman"/>
          <w:sz w:val="28"/>
          <w:szCs w:val="28"/>
          <w:lang w:val="kk-KZ"/>
        </w:rPr>
        <w:t>[</w:t>
      </w:r>
      <w:r w:rsidR="004A59C8" w:rsidRPr="006174D6">
        <w:rPr>
          <w:rFonts w:ascii="Times New Roman" w:hAnsi="Times New Roman"/>
          <w:sz w:val="28"/>
          <w:szCs w:val="28"/>
          <w:lang w:val="kk-KZ"/>
        </w:rPr>
        <w:t>19</w:t>
      </w:r>
      <w:r w:rsidRPr="006174D6">
        <w:rPr>
          <w:rFonts w:ascii="Times New Roman" w:hAnsi="Times New Roman"/>
          <w:sz w:val="28"/>
          <w:szCs w:val="28"/>
          <w:lang w:val="kk-KZ"/>
        </w:rPr>
        <w:t>, 50</w:t>
      </w:r>
      <w:r w:rsidR="00B439B3" w:rsidRPr="006174D6">
        <w:rPr>
          <w:rFonts w:ascii="Times New Roman" w:hAnsi="Times New Roman"/>
          <w:sz w:val="28"/>
          <w:szCs w:val="28"/>
          <w:lang w:val="kk-KZ"/>
        </w:rPr>
        <w:t>-б.</w:t>
      </w:r>
      <w:r w:rsidRPr="006174D6">
        <w:rPr>
          <w:rFonts w:ascii="Times New Roman" w:hAnsi="Times New Roman"/>
          <w:sz w:val="28"/>
          <w:szCs w:val="28"/>
          <w:lang w:val="kk-KZ"/>
        </w:rPr>
        <w:t>]. Бұған дейін Жоңғарияға қатысты Қытай саясаты кеңес тұсындағы тарихшылар тарапынан сынға ұшыраса, қытайлар да өз кезегінде Ресейдің қазақ халқына байланысты саяси әрекеттеріне сыни тұрғыда қарағаны байқалады.</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Жоңғар хандығы туралы қытай дереккөздері жалпы жоңғарлар туралы тарихи зерттеулер үшін аса маңызды ғылыми құндылыққа ие. Арысы – жалпы Моңғол ұлысы туралы деректерден бастау алып, </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xml:space="preserve"> = 15 \* ROMAN </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xml:space="preserve"> = 16 \* ROMAN </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 xml:space="preserve"> ғасырлардағы ойрат тайпаларының тарихы туралы, берісі – Жоңғар хандығының саяси, әлеуметтік, экономикалық және дипломатиялық тарихы туралы мағлұматтар қытайдың тарихи жазбаларында молынан кездеседі. Әсіресе </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14 \* ROMAN</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XIV</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17 \* ROMAN</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 xml:space="preserve"> ғасырлардағы Миң империясы мен </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xml:space="preserve"> = 17 \* ROMAN </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xml:space="preserve"> = 19 \* ROMAN </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XIX</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 xml:space="preserve"> ғасырлардағы Цин империясының тарихи жазба деректері Жоңғар тарихын зерттеуде таптырмайтын дереккөздер болып есептеледі [</w:t>
      </w:r>
      <w:r w:rsidR="004A59C8" w:rsidRPr="006174D6">
        <w:rPr>
          <w:rFonts w:ascii="Times New Roman" w:hAnsi="Times New Roman"/>
          <w:sz w:val="28"/>
          <w:szCs w:val="28"/>
          <w:lang w:val="kk-KZ"/>
        </w:rPr>
        <w:t>20</w:t>
      </w:r>
      <w:r w:rsidRPr="006174D6">
        <w:rPr>
          <w:rFonts w:ascii="Times New Roman" w:hAnsi="Times New Roman"/>
          <w:sz w:val="28"/>
          <w:szCs w:val="28"/>
          <w:lang w:val="kk-KZ"/>
        </w:rPr>
        <w:t>].</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lastRenderedPageBreak/>
        <w:t>Қытайдың тарихи мұрағат қорларында Жоңғар хандығына тікелей немесе жанама қатысы бар өте көп тарихи жазба материалдар сақтаулы. Жоңғар тарихын зерттеуде маңызды тарихи және ғылыми құндылыққа ие болып табылатындары да жеткілікті. Бұл тарихи дереккөздер Қытай және шетелдегі қытай тілді тарихшылардың Жоңғар тарихы туралы зерттеулеріне негіз болуда. Қазақстандағы жекелеген тарихшылар да Жоңғария туралы зерттеулерінде осы аталған тарихи материалдарды қолданып келеді.</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Жоңғар тарихы туралы арнаулы зерттеулер Қытайда кешірек басталды деуге болады. 1949 ж. ҚХР құрылғаннан кейінгі 20-30 жылда да Қытайда тарих ғылымы айтарлықтай белсенді түрде дамып кеткен жоқ. Бұған Қытайдағы коммунистік жүйенің тар шеңбері себеп болды. Әсіресе 1966-1976 жылдар арасында Қытай ғылымын тас-талқан еткен «Мәдениет төңкерісі» тарих ғылымының аяғына тұсау болған еді. Тек 1978 ж. Қытай «сыртқа қарата есік ашу» реформасын жүргізгеннен кейін тарих ғылымы қайта жанданды. Қытай тарихшыларының 1978 жылға дейінгі зерттеулерінде ойрат немесе жоңғар тарихы жалпы моңғол тарихынан негізінен бөлек қарастырылған жоқ десек болады. Ойрат-жоңғар туралы ең алғашқы арнаулы тақырыптық зерттеу ретінде Жин Жуизоңның «Ішкі Моңғол университеті журналында» 1964 жылы жариялаған «Цин патшалығының алғашқы кезіндегі ойрат пен қытай арасындағы сауда базары» атты ғылыми мақаласын атауға болады [</w:t>
      </w:r>
      <w:r w:rsidR="004A59C8" w:rsidRPr="006174D6">
        <w:rPr>
          <w:rFonts w:ascii="Times New Roman" w:hAnsi="Times New Roman"/>
          <w:sz w:val="28"/>
          <w:szCs w:val="28"/>
          <w:lang w:val="kk-KZ"/>
        </w:rPr>
        <w:t>21</w:t>
      </w:r>
      <w:r w:rsidRPr="006174D6">
        <w:rPr>
          <w:rFonts w:ascii="Times New Roman" w:hAnsi="Times New Roman"/>
          <w:sz w:val="28"/>
          <w:szCs w:val="28"/>
          <w:lang w:val="kk-KZ"/>
        </w:rPr>
        <w:t>].</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Уақыт жағынан осы кезеңді де салыстырмалы түрде екі кезеңге бөліп қарастыруға болады. Бірінші, 1970 жылдардың соңынан 1980 жылдардың соңына дейін Қытай тарихшы</w:t>
      </w:r>
      <w:r w:rsidR="00520E11" w:rsidRPr="006174D6">
        <w:rPr>
          <w:rFonts w:ascii="Times New Roman" w:hAnsi="Times New Roman"/>
          <w:sz w:val="28"/>
          <w:szCs w:val="28"/>
          <w:lang w:val="kk-KZ"/>
        </w:rPr>
        <w:t>л</w:t>
      </w:r>
      <w:r w:rsidRPr="006174D6">
        <w:rPr>
          <w:rFonts w:ascii="Times New Roman" w:hAnsi="Times New Roman"/>
          <w:sz w:val="28"/>
          <w:szCs w:val="28"/>
          <w:lang w:val="kk-KZ"/>
        </w:rPr>
        <w:t>ары «солшыл» саясаттың ықпалынан толық айығып кетпегендіктен, олардың Жоңғар туралы зерттеулері көбіне Жоңғарлардың қоғамдық құрылымына және билеуші тап арасындағы талас-тартыстарына арналды. Енді бір жағынан сол кездегі қытай-совет қарым-қатынасының салқындауы салдарынан, патшалық Ресейдің жалпы Моңғол жеріне болған шапқыншылығы да көбірек назарға ілікті. Екінші,</w:t>
      </w:r>
      <w:r w:rsidR="00B439B3" w:rsidRPr="006174D6">
        <w:rPr>
          <w:rFonts w:ascii="Times New Roman" w:hAnsi="Times New Roman"/>
          <w:sz w:val="28"/>
          <w:szCs w:val="28"/>
          <w:lang w:val="kk-KZ"/>
        </w:rPr>
        <w:t xml:space="preserve"> </w:t>
      </w:r>
      <w:r w:rsidRPr="006174D6">
        <w:rPr>
          <w:rFonts w:ascii="Times New Roman" w:hAnsi="Times New Roman"/>
          <w:sz w:val="28"/>
          <w:szCs w:val="28"/>
          <w:lang w:val="kk-KZ"/>
        </w:rPr>
        <w:t>1990 жылдардан кейін Қытайдағы тарих ғылымының жаңаша дамуына сәйкес, қытай тарихшыларының жоңғар тарихы туралы зерттеулері де сан-салалы болып, жоңғарлардың саяси, әлеуметтік, экономикалық, діни және мәдени тарихына қатысты зерттеулер жүргізілді.</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Қытай тарихшысы Ма Малидың орыс тарихшыларының Жоңғар елінің тарихына қатысты жұмыстарын аударуда сіңірген еңбегі айырықша атауға лайықты. Ол 1980 ж. орыстың географ тарихшысы М.И. Венюковтың «Жоңғар шекарасындағы халықтар туралы» деген мақаласын қытай тіліне аударып, «Шынжаң университеті журналында» жариялады [</w:t>
      </w:r>
      <w:r w:rsidR="004A59C8" w:rsidRPr="006174D6">
        <w:rPr>
          <w:rFonts w:ascii="Times New Roman" w:hAnsi="Times New Roman"/>
          <w:sz w:val="28"/>
          <w:szCs w:val="28"/>
          <w:lang w:val="kk-KZ"/>
        </w:rPr>
        <w:t>22</w:t>
      </w:r>
      <w:r w:rsidRPr="006174D6">
        <w:rPr>
          <w:rFonts w:ascii="Times New Roman" w:hAnsi="Times New Roman"/>
          <w:sz w:val="28"/>
          <w:szCs w:val="28"/>
          <w:lang w:val="kk-KZ"/>
        </w:rPr>
        <w:t>]. Сонымен бірге,</w:t>
      </w:r>
      <w:r w:rsidR="00520E11" w:rsidRPr="006174D6">
        <w:rPr>
          <w:rFonts w:ascii="Times New Roman" w:hAnsi="Times New Roman"/>
          <w:sz w:val="28"/>
          <w:szCs w:val="28"/>
          <w:lang w:val="kk-KZ"/>
        </w:rPr>
        <w:t xml:space="preserve"> </w:t>
      </w:r>
      <w:r w:rsidRPr="006174D6">
        <w:rPr>
          <w:rFonts w:ascii="Times New Roman" w:hAnsi="Times New Roman"/>
          <w:sz w:val="28"/>
          <w:szCs w:val="28"/>
          <w:lang w:val="kk-KZ"/>
        </w:rPr>
        <w:t>Ма Мали сол жылы тағы орыстың атақты монғолтанушы ғалымы</w:t>
      </w:r>
      <w:r w:rsidR="00520E11" w:rsidRPr="006174D6">
        <w:rPr>
          <w:rFonts w:ascii="Times New Roman" w:hAnsi="Times New Roman"/>
          <w:sz w:val="28"/>
          <w:szCs w:val="28"/>
          <w:lang w:val="kk-KZ"/>
        </w:rPr>
        <w:t xml:space="preserve"> </w:t>
      </w:r>
      <w:r w:rsidRPr="006174D6">
        <w:rPr>
          <w:rFonts w:ascii="Times New Roman" w:hAnsi="Times New Roman"/>
          <w:sz w:val="28"/>
          <w:szCs w:val="28"/>
          <w:lang w:val="kk-KZ"/>
        </w:rPr>
        <w:t>И.Я. Златкиннің «Жоңғар хандығының тарихы» атты кітабын қытай тіліне аударып баспадан шығарды [</w:t>
      </w:r>
      <w:r w:rsidR="004A59C8" w:rsidRPr="006174D6">
        <w:rPr>
          <w:rFonts w:ascii="Times New Roman" w:hAnsi="Times New Roman"/>
          <w:sz w:val="28"/>
          <w:szCs w:val="28"/>
          <w:lang w:val="kk-KZ"/>
        </w:rPr>
        <w:t>2</w:t>
      </w:r>
      <w:r w:rsidRPr="006174D6">
        <w:rPr>
          <w:rFonts w:ascii="Times New Roman" w:hAnsi="Times New Roman"/>
          <w:sz w:val="28"/>
          <w:szCs w:val="28"/>
          <w:lang w:val="kk-KZ"/>
        </w:rPr>
        <w:t>3]. Ланьчжоу университетінде қытай тіліне аударылған</w:t>
      </w:r>
      <w:r w:rsidR="00520E11" w:rsidRPr="006174D6">
        <w:rPr>
          <w:rFonts w:ascii="Times New Roman" w:hAnsi="Times New Roman"/>
          <w:sz w:val="28"/>
          <w:szCs w:val="28"/>
          <w:lang w:val="kk-KZ"/>
        </w:rPr>
        <w:t xml:space="preserve"> </w:t>
      </w:r>
      <w:r w:rsidRPr="006174D6">
        <w:rPr>
          <w:rFonts w:ascii="Times New Roman" w:hAnsi="Times New Roman"/>
          <w:sz w:val="28"/>
          <w:szCs w:val="28"/>
          <w:lang w:val="kk-KZ"/>
        </w:rPr>
        <w:t>И.Я. Златкиннің «История Джунгарского ханства» еңбегінің ұзақ уақыттар бойы тар шеңберде қолданыста болғанын К. Хафизова ерекшелеп: «...долгое время она (книга И.Я. Златкина – Н.Қ.) распространялась под грифом «для служебного пользования», - деп көрсеткен [2</w:t>
      </w:r>
      <w:r w:rsidR="004A59C8" w:rsidRPr="006174D6">
        <w:rPr>
          <w:rFonts w:ascii="Times New Roman" w:hAnsi="Times New Roman"/>
          <w:sz w:val="28"/>
          <w:szCs w:val="28"/>
          <w:lang w:val="kk-KZ"/>
        </w:rPr>
        <w:t>4</w:t>
      </w:r>
      <w:r w:rsidRPr="006174D6">
        <w:rPr>
          <w:rFonts w:ascii="Times New Roman" w:hAnsi="Times New Roman"/>
          <w:sz w:val="28"/>
          <w:szCs w:val="28"/>
          <w:lang w:val="kk-KZ"/>
        </w:rPr>
        <w:t>, с. 11]. Б.П. Гуревичтің «</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17 \* ROMAN</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18 \* ROMAN</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XVIII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 xml:space="preserve"> ғасырдағы қытай-орыс-жоңғар қарым-қатынасы және Қытайдың тарих </w:t>
      </w:r>
      <w:r w:rsidRPr="006174D6">
        <w:rPr>
          <w:rFonts w:ascii="Times New Roman" w:hAnsi="Times New Roman"/>
          <w:sz w:val="28"/>
          <w:szCs w:val="28"/>
          <w:lang w:val="kk-KZ"/>
        </w:rPr>
        <w:lastRenderedPageBreak/>
        <w:t>ғылымы» атты ғылыми еңбегі қытай тіліне аударылып, «Қытай тарихының зерттелу жағдайы» атты журналдың 1979 жылғы 9-санында жарыққа шықты [</w:t>
      </w:r>
      <w:r w:rsidR="004A59C8" w:rsidRPr="006174D6">
        <w:rPr>
          <w:rFonts w:ascii="Times New Roman" w:hAnsi="Times New Roman"/>
          <w:sz w:val="28"/>
          <w:szCs w:val="28"/>
          <w:lang w:val="kk-KZ"/>
        </w:rPr>
        <w:t>2</w:t>
      </w:r>
      <w:r w:rsidRPr="006174D6">
        <w:rPr>
          <w:rFonts w:ascii="Times New Roman" w:hAnsi="Times New Roman"/>
          <w:sz w:val="28"/>
          <w:szCs w:val="28"/>
          <w:lang w:val="kk-KZ"/>
        </w:rPr>
        <w:t>5]. Жоғарыда аталған еңбектердің аудармаларының жариялануы Қытайдағы Жоңғария тарихы туралы зерттеулерге тың серпін берді. Осыдан кейін жоңғарлар тарихы туралы, нақты айтқанда Жоңғар хандығының көршіліс мемлекеттермен, өңірлермен қарым-қатынасы туралы ғылыми мақалалар жарыққа шыға бастады. Осындай жұмыстардың бастылары ретінде Бай Суйчиннің 1979 ж. «Экономикалық тұрғыдан ойрат пен қытай қарым-қатынасы» [2</w:t>
      </w:r>
      <w:r w:rsidR="004A59C8" w:rsidRPr="006174D6">
        <w:rPr>
          <w:rFonts w:ascii="Times New Roman" w:hAnsi="Times New Roman"/>
          <w:sz w:val="28"/>
          <w:szCs w:val="28"/>
          <w:lang w:val="kk-KZ"/>
        </w:rPr>
        <w:t>6</w:t>
      </w:r>
      <w:r w:rsidRPr="006174D6">
        <w:rPr>
          <w:rFonts w:ascii="Times New Roman" w:hAnsi="Times New Roman"/>
          <w:sz w:val="28"/>
          <w:szCs w:val="28"/>
          <w:lang w:val="kk-KZ"/>
        </w:rPr>
        <w:t>], Сай Жияьидың 1979 ж. «</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18 \* ROMAN</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XVIII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 xml:space="preserve"> ғасырдың басында жоңғарлардың Ресейге қарсы күрес тарихының маңызды бір көрінісі» [</w:t>
      </w:r>
      <w:r w:rsidR="004A59C8" w:rsidRPr="006174D6">
        <w:rPr>
          <w:rFonts w:ascii="Times New Roman" w:hAnsi="Times New Roman"/>
          <w:sz w:val="28"/>
          <w:szCs w:val="28"/>
          <w:lang w:val="kk-KZ"/>
        </w:rPr>
        <w:t>27</w:t>
      </w:r>
      <w:r w:rsidRPr="006174D6">
        <w:rPr>
          <w:rFonts w:ascii="Times New Roman" w:hAnsi="Times New Roman"/>
          <w:sz w:val="28"/>
          <w:szCs w:val="28"/>
          <w:lang w:val="kk-KZ"/>
        </w:rPr>
        <w:t>] және Ба Дай мен Ма Дажыңның 1981 ж. «Жоңғар билеушілерінің Оңтүстік Шынжаңдағы үстемдігі туралы» [</w:t>
      </w:r>
      <w:r w:rsidR="004A59C8" w:rsidRPr="006174D6">
        <w:rPr>
          <w:rFonts w:ascii="Times New Roman" w:hAnsi="Times New Roman"/>
          <w:sz w:val="28"/>
          <w:szCs w:val="28"/>
          <w:lang w:val="kk-KZ"/>
        </w:rPr>
        <w:t>28</w:t>
      </w:r>
      <w:r w:rsidRPr="006174D6">
        <w:rPr>
          <w:rFonts w:ascii="Times New Roman" w:hAnsi="Times New Roman"/>
          <w:sz w:val="28"/>
          <w:szCs w:val="28"/>
          <w:lang w:val="kk-KZ"/>
        </w:rPr>
        <w:t>] атты мақалаларын атауға болады</w:t>
      </w:r>
      <w:r w:rsidR="00B439B3" w:rsidRPr="006174D6">
        <w:rPr>
          <w:rFonts w:ascii="Times New Roman" w:hAnsi="Times New Roman"/>
          <w:sz w:val="28"/>
          <w:szCs w:val="28"/>
          <w:lang w:val="kk-KZ"/>
        </w:rPr>
        <w:t xml:space="preserve"> </w:t>
      </w:r>
      <w:r w:rsidRPr="006174D6">
        <w:rPr>
          <w:rFonts w:ascii="Times New Roman" w:hAnsi="Times New Roman"/>
          <w:sz w:val="28"/>
          <w:szCs w:val="28"/>
          <w:lang w:val="kk-KZ"/>
        </w:rPr>
        <w:t>[</w:t>
      </w:r>
      <w:r w:rsidR="004A59C8" w:rsidRPr="006174D6">
        <w:rPr>
          <w:rFonts w:ascii="Times New Roman" w:hAnsi="Times New Roman"/>
          <w:sz w:val="28"/>
          <w:szCs w:val="28"/>
          <w:lang w:val="kk-KZ"/>
        </w:rPr>
        <w:t>20</w:t>
      </w:r>
      <w:r w:rsidRPr="006174D6">
        <w:rPr>
          <w:rFonts w:ascii="Times New Roman" w:hAnsi="Times New Roman"/>
          <w:sz w:val="28"/>
          <w:szCs w:val="28"/>
          <w:lang w:val="kk-KZ"/>
        </w:rPr>
        <w:t xml:space="preserve">, б. 57].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Қытай дереккөздері және Қытай тарихшыларының Жоңғар туралы зерттеулері Жоңғар тарихын зерттеуде маңызды бір саланы құрайтыны анық. Тарихта іргелес жатқан екі ел арасы бірде тату, бірде қату болса да, жоңғар-қазақ, жоңғар-қытай қарым-қатынасының саяси, экономикалық жағынан айтарлықтай дамығаны белгілі. Жоңғар хандығы мен Цин империясы арасындағы сауда керуендері қазіргі Ішкі Моңғол арқылы жалғасып, жоңғарлардың малшаруашылық өнімдері мен қытайлардың жібек, шай және дәрі-дәрмектерінің айырбасы жүріп тұрды. Цин үкіметінің жарлығымен жоңғарлармен шекаралас аудандарда арнаулы базарлар да ашылды [</w:t>
      </w:r>
      <w:r w:rsidR="004A59C8" w:rsidRPr="006174D6">
        <w:rPr>
          <w:rFonts w:ascii="Times New Roman" w:hAnsi="Times New Roman"/>
          <w:sz w:val="28"/>
          <w:szCs w:val="28"/>
          <w:lang w:val="kk-KZ"/>
        </w:rPr>
        <w:t>29</w:t>
      </w:r>
      <w:r w:rsidRPr="006174D6">
        <w:rPr>
          <w:rFonts w:ascii="Times New Roman" w:hAnsi="Times New Roman"/>
          <w:sz w:val="28"/>
          <w:szCs w:val="28"/>
          <w:lang w:val="kk-KZ"/>
        </w:rPr>
        <w:t>]. Жоңғар хандығының дәурені жүріп тұрған кезде, жоңғарлар Қытайдың үстемдігінде болған</w:t>
      </w:r>
      <w:r w:rsidR="00520E11" w:rsidRPr="006174D6">
        <w:rPr>
          <w:rFonts w:ascii="Times New Roman" w:hAnsi="Times New Roman"/>
          <w:sz w:val="28"/>
          <w:szCs w:val="28"/>
          <w:lang w:val="kk-KZ"/>
        </w:rPr>
        <w:t xml:space="preserve"> Тибет пен ұйғырларды да өз қол</w:t>
      </w:r>
      <w:r w:rsidRPr="006174D6">
        <w:rPr>
          <w:rFonts w:ascii="Times New Roman" w:hAnsi="Times New Roman"/>
          <w:sz w:val="28"/>
          <w:szCs w:val="28"/>
          <w:lang w:val="kk-KZ"/>
        </w:rPr>
        <w:t xml:space="preserve">астына қаратып, қала берді Қытайға да жорық жасап тұрды. Цин императоры жоңғар қоңтайшысына қыз беріп, құдаласу арқылы ымыраласу жолын да қарастырған кездері болды. Бірақ жоңғарлар қытайлардың құрығынан бәрібір қашып құтыла алған жоқ, </w:t>
      </w:r>
      <w:r w:rsidR="007E4ADF" w:rsidRPr="006174D6">
        <w:rPr>
          <w:rFonts w:ascii="Times New Roman" w:hAnsi="Times New Roman"/>
          <w:sz w:val="28"/>
          <w:szCs w:val="28"/>
          <w:lang w:val="kk-KZ"/>
        </w:rPr>
        <w:fldChar w:fldCharType="begin"/>
      </w:r>
      <w:r w:rsidRPr="006174D6">
        <w:rPr>
          <w:rFonts w:ascii="Times New Roman" w:hAnsi="Times New Roman"/>
          <w:sz w:val="28"/>
          <w:szCs w:val="28"/>
          <w:lang w:val="kk-KZ"/>
        </w:rPr>
        <w:instrText xml:space="preserve"> = 18 \* ROMAN </w:instrText>
      </w:r>
      <w:r w:rsidR="007E4ADF" w:rsidRPr="006174D6">
        <w:rPr>
          <w:rFonts w:ascii="Times New Roman" w:hAnsi="Times New Roman"/>
          <w:sz w:val="28"/>
          <w:szCs w:val="28"/>
          <w:lang w:val="kk-KZ"/>
        </w:rPr>
        <w:fldChar w:fldCharType="separate"/>
      </w:r>
      <w:r w:rsidRPr="006174D6">
        <w:rPr>
          <w:rFonts w:ascii="Times New Roman" w:hAnsi="Times New Roman"/>
          <w:noProof/>
          <w:sz w:val="28"/>
          <w:szCs w:val="28"/>
          <w:lang w:val="kk-KZ"/>
        </w:rPr>
        <w:t>XVIII</w:t>
      </w:r>
      <w:r w:rsidR="007E4ADF" w:rsidRPr="006174D6">
        <w:rPr>
          <w:rFonts w:ascii="Times New Roman" w:hAnsi="Times New Roman"/>
          <w:sz w:val="28"/>
          <w:szCs w:val="28"/>
          <w:lang w:val="kk-KZ"/>
        </w:rPr>
        <w:fldChar w:fldCharType="end"/>
      </w:r>
      <w:r w:rsidRPr="006174D6">
        <w:rPr>
          <w:rFonts w:ascii="Times New Roman" w:hAnsi="Times New Roman"/>
          <w:sz w:val="28"/>
          <w:szCs w:val="28"/>
          <w:lang w:val="kk-KZ"/>
        </w:rPr>
        <w:t xml:space="preserve"> ғасырдың ортасында Қытайдың Цин империясы Жоңғар хандығын түбегейлі жойып тынды. Сол кездегі Қытай деректеріне қарағанда, жоңғарлардың оннан үштей бөлігі обадан қырылып, оннан үштейі орыс империясы мен Қазақ хандығына бас сауғалап қашса, оннан бес бөлігі қытай әскерінің қолынан өліп, неше мың шақырым ұлан-байтақ далада тірі пенде қалмаған [</w:t>
      </w:r>
      <w:r w:rsidR="004A59C8" w:rsidRPr="006174D6">
        <w:rPr>
          <w:rFonts w:ascii="Times New Roman" w:hAnsi="Times New Roman"/>
          <w:sz w:val="28"/>
          <w:szCs w:val="28"/>
          <w:lang w:val="kk-KZ"/>
        </w:rPr>
        <w:t>21</w:t>
      </w:r>
      <w:r w:rsidRPr="006174D6">
        <w:rPr>
          <w:rFonts w:ascii="Times New Roman" w:hAnsi="Times New Roman"/>
          <w:sz w:val="28"/>
          <w:szCs w:val="28"/>
          <w:lang w:val="kk-KZ"/>
        </w:rPr>
        <w:t>]. Жоңғарлардың тірі қалған аз бөлігі Қытайдың мәңгілік бодандығына кіріптар болып қала берді. Бұл өз кезегінде айырықша зерделеуді қажет ететін үлкен бір тарихи тақырып. Ал, жоңғар-қытай қарым-қатынасының аталмыш тарихын ескерсек, Жоңғария туралы қытай дереккөздері мен қытай тарихшыларының жоңғарлар туралы зерттеулерінің аз болмайтыны түсінікті.</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Қытайда ХVІІІ-ХІХ ғасырлардағы қазақ тарихын ғылыми тұрғыда зерттеу істері ХХ ғасырдың 80-інші жылдарынан кейін ғана б</w:t>
      </w:r>
      <w:r w:rsidR="00520E11" w:rsidRPr="006174D6">
        <w:rPr>
          <w:rFonts w:ascii="Times New Roman" w:hAnsi="Times New Roman"/>
          <w:sz w:val="28"/>
          <w:szCs w:val="28"/>
          <w:lang w:val="kk-KZ"/>
        </w:rPr>
        <w:t>елсен</w:t>
      </w:r>
      <w:r w:rsidRPr="006174D6">
        <w:rPr>
          <w:rFonts w:ascii="Times New Roman" w:hAnsi="Times New Roman"/>
          <w:sz w:val="28"/>
          <w:szCs w:val="28"/>
          <w:lang w:val="kk-KZ"/>
        </w:rPr>
        <w:t>ді дамығанын зерттеуші көрсеткен [</w:t>
      </w:r>
      <w:r w:rsidR="004A59C8" w:rsidRPr="006174D6">
        <w:rPr>
          <w:rFonts w:ascii="Times New Roman" w:hAnsi="Times New Roman"/>
          <w:sz w:val="28"/>
          <w:szCs w:val="28"/>
          <w:lang w:val="kk-KZ"/>
        </w:rPr>
        <w:t>19</w:t>
      </w:r>
      <w:r w:rsidRPr="006174D6">
        <w:rPr>
          <w:rFonts w:ascii="Times New Roman" w:hAnsi="Times New Roman"/>
          <w:sz w:val="28"/>
          <w:szCs w:val="28"/>
          <w:lang w:val="kk-KZ"/>
        </w:rPr>
        <w:t>, 50</w:t>
      </w:r>
      <w:r w:rsidR="00B439B3" w:rsidRPr="006174D6">
        <w:rPr>
          <w:rFonts w:ascii="Times New Roman" w:hAnsi="Times New Roman"/>
          <w:sz w:val="28"/>
          <w:szCs w:val="28"/>
          <w:lang w:val="kk-KZ"/>
        </w:rPr>
        <w:t>-б.</w:t>
      </w:r>
      <w:r w:rsidRPr="006174D6">
        <w:rPr>
          <w:rFonts w:ascii="Times New Roman" w:hAnsi="Times New Roman"/>
          <w:sz w:val="28"/>
          <w:szCs w:val="28"/>
          <w:lang w:val="kk-KZ"/>
        </w:rPr>
        <w:t>]. Сол сияқты жоғарыда байқағанымыздай, Қытайдағы жоңғартану саласы да осы кезеңнен бастап ілгерілеп дамыған. Өйткені ХХ ғ. 80-жж. дейін қытай тарихшыларының Жоңғария тарихы туралы зерттеулері мақала деңгейінде болып келсе, аталған уақыттан бастап ғылыми мақалалардан тыс, арнаулы зерттеулер мен монографиялар жазыла бастаған</w:t>
      </w:r>
      <w:r w:rsidR="00B439B3" w:rsidRPr="006174D6">
        <w:rPr>
          <w:rFonts w:ascii="Times New Roman" w:hAnsi="Times New Roman"/>
          <w:sz w:val="28"/>
          <w:szCs w:val="28"/>
          <w:lang w:val="kk-KZ"/>
        </w:rPr>
        <w:t xml:space="preserve"> </w:t>
      </w:r>
      <w:r w:rsidRPr="006174D6">
        <w:rPr>
          <w:rFonts w:ascii="Times New Roman" w:hAnsi="Times New Roman"/>
          <w:sz w:val="28"/>
          <w:szCs w:val="28"/>
          <w:lang w:val="kk-KZ"/>
        </w:rPr>
        <w:t>[</w:t>
      </w:r>
      <w:r w:rsidR="004A59C8" w:rsidRPr="006174D6">
        <w:rPr>
          <w:rFonts w:ascii="Times New Roman" w:hAnsi="Times New Roman"/>
          <w:sz w:val="28"/>
          <w:szCs w:val="28"/>
          <w:lang w:val="kk-KZ"/>
        </w:rPr>
        <w:t>20</w:t>
      </w:r>
      <w:r w:rsidRPr="006174D6">
        <w:rPr>
          <w:rFonts w:ascii="Times New Roman" w:hAnsi="Times New Roman"/>
          <w:sz w:val="28"/>
          <w:szCs w:val="28"/>
          <w:lang w:val="kk-KZ"/>
        </w:rPr>
        <w:t>, 56</w:t>
      </w:r>
      <w:r w:rsidR="00B439B3" w:rsidRPr="006174D6">
        <w:rPr>
          <w:rFonts w:ascii="Times New Roman" w:hAnsi="Times New Roman"/>
          <w:sz w:val="28"/>
          <w:szCs w:val="28"/>
          <w:lang w:val="kk-KZ"/>
        </w:rPr>
        <w:t>-б.</w:t>
      </w:r>
      <w:r w:rsidRPr="006174D6">
        <w:rPr>
          <w:rFonts w:ascii="Times New Roman" w:hAnsi="Times New Roman"/>
          <w:sz w:val="28"/>
          <w:szCs w:val="28"/>
          <w:lang w:val="kk-KZ"/>
        </w:rPr>
        <w:t xml:space="preserve">]. Оның себебін зерттеуші К. Хафизованың еңбегінен білуге болады. </w:t>
      </w:r>
      <w:r w:rsidRPr="006174D6">
        <w:rPr>
          <w:rFonts w:ascii="Times New Roman" w:hAnsi="Times New Roman"/>
          <w:sz w:val="28"/>
          <w:szCs w:val="28"/>
          <w:lang w:val="kk-KZ"/>
        </w:rPr>
        <w:lastRenderedPageBreak/>
        <w:t>Ол ХХ ғ. 80-жж. қытай үкіметі қоғамдық ғылымдарды, соның ішінде саны аз халықтардың тарихын, этнографиясын, тілдерін, мәдениетін зерттеу, дамыту үшін үлкен қаражат бөлгенін көрсеткен. Бұны жүзеге асыру үшін кешенді шығармашылық топтар құрылып, кітап топтамалары жарыққа шыға бастаған [2</w:t>
      </w:r>
      <w:r w:rsidR="004A59C8" w:rsidRPr="006174D6">
        <w:rPr>
          <w:rFonts w:ascii="Times New Roman" w:hAnsi="Times New Roman"/>
          <w:sz w:val="28"/>
          <w:szCs w:val="28"/>
          <w:lang w:val="kk-KZ"/>
        </w:rPr>
        <w:t>4</w:t>
      </w:r>
      <w:r w:rsidRPr="006174D6">
        <w:rPr>
          <w:rFonts w:ascii="Times New Roman" w:hAnsi="Times New Roman"/>
          <w:sz w:val="28"/>
          <w:szCs w:val="28"/>
          <w:lang w:val="kk-KZ"/>
        </w:rPr>
        <w:t>, с. 11]. Бұндағы қарастырылған мәселелерді жалпы түрде қорытындылай келе, қазақ пен жоңғар тарихына қатысты тарихи оқиғалар қытай тарихшылары тарапынан ХХ ғ. 80-жылдарынан бастап ғылыми негізде зерделене бастағандығы туралы тұжырым жасауға болады.</w:t>
      </w:r>
    </w:p>
    <w:p w:rsidR="00520E11" w:rsidRPr="006174D6" w:rsidRDefault="00520E11"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Жоңғария тарихы туралы Қытайдағы тарихи деректер молдығымен ерекшеленеді, проблемаға қатысты тарихнамалық деректер де баршылық. Оларға арналған ғылыми мақалалардың саны неше мыңға жетіп жығылатыны анық, сондықтан ғылыми мақалалар туралы емес, ғылыми маңызы жоғары ауқымды еңбектердің бірқатары қарастырылды. Қазақ халқының жоңғар шапқыншылығына қарсы күресінің қытайлық тарихнамасы – дербес ірі бағыт. </w:t>
      </w:r>
    </w:p>
    <w:p w:rsidR="00613478" w:rsidRPr="006174D6" w:rsidRDefault="00613478" w:rsidP="003B7ED0">
      <w:pPr>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Қазақ халқының жоңғар шапқыншылығына қарсы күресі тарихының ресейлік тарихнамасына төңкеріске дейінгі кезеңде-ақ бастама жасалды. Кеңестік тұста ортақ даму белгілері заманның тарихи және саяси факторларымен шартталған еді. Ал қазіргі Ресейде патшалық деуірден жалғасып келе жатқан тамыры бар болғандықтан, зерттеушілерде алдыңғы замандардағы тарихи көзқарастарды ақтауға және жандандыруға деген бетбұрыс байқалады. Екінші жағынан, олардың кеңестік тұстағы тарих ғылымында орнығып қалған позицияларды да сақтап қалуға тырысатыны көрінеді. Себебі олар посткеңестік елдерде жарық көрген тарихи еңбектердегі жаңаша ой мен көзқарастарға сынмен қарайды. Ресейліктер кезінде өздері отарлаған елдерге қатысты өздерінің қамқоршылық статусын насихаттайды. Орыстар қазақтармен салыстырғанда Жоңғариямен қарым-қатынасының жақсы болғандығын аса ерекшелеп көрсетуге зауықсыз. Егемендікке қол жеткеннен кейін қазақтардың жоңғарлармен өзара байланыстарына, яғни қазақтардың жоңғар шапқыншылығына қарсы күресіне қатысты орыстардың саясатының екіұшты сипатын ашып жазған зерттеушілеріміздің қорытындыларын ресейлік тарихшылар жазғырды. Десек те орыстардың іргелес орналасқан халықтарды өзара алауыздыққа ұшырату тактикасын қолданғандығы басқа елдердің тарихнамасында кеңінен көрсетіліп, ашық жазылып жүр.</w:t>
      </w:r>
    </w:p>
    <w:p w:rsidR="00613478" w:rsidRPr="006174D6" w:rsidRDefault="00613478" w:rsidP="003B7ED0">
      <w:pPr>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Қырғыздар зерттеулерінде жоңғар шапқыншылығына қазақтармен бірлесіп тойтарыс бергендігін ерекшелеп, мәселені екі республика халқының арасындағы бұрыннан келе жатқан бауырластық, ортақ мүдде тұрғысынан қарастырып жазуда. </w:t>
      </w:r>
    </w:p>
    <w:p w:rsidR="00613478" w:rsidRPr="006174D6" w:rsidRDefault="00613478" w:rsidP="003B7ED0">
      <w:pPr>
        <w:tabs>
          <w:tab w:val="left" w:pos="993"/>
        </w:tabs>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 xml:space="preserve">Қытай елі жазу мәдениеті ертеден дамыған мемлекет ретінде сан ғасырлық тарихын қаттап жинақтауымен ерекшеленеді. Бұл елдің XVII-XVIII ғғ. көршілес елдермен, яғни қытайлықтардың қазақтармен, жоңғарлармен байланысы туралы жазба деректер көп сақталған. Ал тікелей қазақтар мен жоңғарлардың өзара қатынасына XVIII ғ. орта тұсынан бастап, мәнжүрлер жоңғарларды түгелімен басып алу үрдісі барысында басым мән берілді. Зерттеу тақырыбына қатысты ғылыми жұмыстарды атқаруға Қытайда ХХ ғ. 80-жж. бастап ерекше ден қойылды. Қазақ халқының жоңғар шапқыншылығына қарсы </w:t>
      </w:r>
      <w:r w:rsidRPr="006174D6">
        <w:rPr>
          <w:rFonts w:ascii="Times New Roman" w:hAnsi="Times New Roman"/>
          <w:sz w:val="28"/>
          <w:szCs w:val="28"/>
          <w:lang w:val="kk-KZ"/>
        </w:rPr>
        <w:lastRenderedPageBreak/>
        <w:t xml:space="preserve">күресі қамтылған XVII-XVIII ғғ. Қытайдың аймақтағы саясатының тарихнамасы жеке зерттеуге лайықты. </w:t>
      </w:r>
    </w:p>
    <w:p w:rsidR="00520E11" w:rsidRPr="006174D6" w:rsidRDefault="00520E11" w:rsidP="003B7ED0">
      <w:pPr>
        <w:autoSpaceDE w:val="0"/>
        <w:autoSpaceDN w:val="0"/>
        <w:adjustRightInd w:val="0"/>
        <w:spacing w:after="0" w:line="240" w:lineRule="auto"/>
        <w:ind w:firstLine="567"/>
        <w:jc w:val="both"/>
        <w:rPr>
          <w:rFonts w:ascii="Times New Roman" w:hAnsi="Times New Roman"/>
          <w:sz w:val="28"/>
          <w:szCs w:val="28"/>
          <w:lang w:val="kk-KZ"/>
        </w:rPr>
      </w:pPr>
      <w:r w:rsidRPr="006174D6">
        <w:rPr>
          <w:rFonts w:ascii="Times New Roman" w:hAnsi="Times New Roman"/>
          <w:sz w:val="28"/>
          <w:szCs w:val="28"/>
          <w:lang w:val="kk-KZ"/>
        </w:rPr>
        <w:t>Жоңғар факторы тек қазақ мемлекеті ғана емес, күллі Азия халқына, яғни бүгінгі жеке-жеке мемлекет болып отырған Өзбекстан, Қырғызстан, Түркменстан сияқты елдерге, сонымен қатар Ресей мен Қытай сияқты ірі мемлекеттерге де өзінің геосаяси т.б. ықпалын тигізді. Аталған мемлекеттердің барлығы өз тарихын зерттеу барысында Жоңғариямен болған қатынастарын тасадан тыс қалдырмайды. Дегенмен де әр ұлттың тарихи танымы, белгілі бір мәселеге қатысты көзқарасы дербес жолмен қалыптасады. Сондықтан да Жоңғар хандығының кезінде халықаралық қатынаста жүргізген саясатына әр мемлекеттің тарихи зерделенуінде түрліше баға беріледі.</w:t>
      </w:r>
    </w:p>
    <w:p w:rsidR="00613478" w:rsidRPr="006174D6" w:rsidRDefault="00613478" w:rsidP="003B7ED0">
      <w:pPr>
        <w:spacing w:after="0" w:line="240" w:lineRule="auto"/>
        <w:ind w:firstLine="567"/>
        <w:jc w:val="both"/>
        <w:rPr>
          <w:rFonts w:ascii="Times New Roman" w:hAnsi="Times New Roman"/>
          <w:sz w:val="28"/>
          <w:szCs w:val="28"/>
          <w:lang w:val="kk-KZ"/>
        </w:rPr>
      </w:pPr>
    </w:p>
    <w:p w:rsidR="00B439B3" w:rsidRPr="006174D6" w:rsidRDefault="00B439B3" w:rsidP="003B7ED0">
      <w:pPr>
        <w:spacing w:after="0" w:line="240" w:lineRule="auto"/>
        <w:ind w:firstLine="567"/>
        <w:jc w:val="center"/>
        <w:rPr>
          <w:rFonts w:ascii="Times New Roman" w:hAnsi="Times New Roman" w:cs="Times New Roman"/>
          <w:b/>
          <w:sz w:val="28"/>
          <w:szCs w:val="28"/>
          <w:lang w:val="kk-KZ"/>
        </w:rPr>
      </w:pPr>
      <w:r w:rsidRPr="006174D6">
        <w:rPr>
          <w:rFonts w:ascii="Times New Roman" w:hAnsi="Times New Roman" w:cs="Times New Roman"/>
          <w:b/>
          <w:sz w:val="28"/>
          <w:szCs w:val="28"/>
          <w:lang w:val="kk-KZ"/>
        </w:rPr>
        <w:t>Әдебиеттер</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Дремов И.И. Золотая Орда и возникновение этнонима «калмак» // Вопросы истории. – 2013. – № 3. – С. 119-129.</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Моисеев В.А. Взаимоотношения ойратов Джунгарии и уйгуров Восточного Туркестана. ХV-ХVII вв. // Востоковедные исследования на Алтае: сб.статей. – Барнаул: Алтайск.ун-т, 1994. – С. 4-40.</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bCs/>
          <w:sz w:val="28"/>
          <w:szCs w:val="28"/>
          <w:lang w:val="kk-KZ"/>
        </w:rPr>
        <w:t>Моисеев В.А. Россия и Джунгарское ханство в XVIII в. (Очерк внешнеполитических отношений). – Барнаул: Изд-во АГУ, 1998. – 175 с.</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 xml:space="preserve">Акишин М.О. </w:t>
      </w:r>
      <w:r w:rsidRPr="006174D6">
        <w:rPr>
          <w:bCs/>
          <w:kern w:val="36"/>
          <w:sz w:val="28"/>
          <w:szCs w:val="28"/>
          <w:lang w:val="kk-KZ"/>
        </w:rPr>
        <w:t>Джунгарское ханство во внешней политике Петра Великого // Дореволюционная Россия</w:t>
      </w:r>
      <w:r w:rsidRPr="006174D6">
        <w:rPr>
          <w:sz w:val="28"/>
          <w:szCs w:val="28"/>
          <w:lang w:val="kk-KZ"/>
        </w:rPr>
        <w:t>: http://statehistory.ru/4217/ Dzhungarskoe-khanstvo-vo-vneshney-politike-Petra-Velikogo/ (қаралу күні: 12.09.2015).</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Бобров Л. Россия – Казахстан. Военно-политическое сотрудничество конца XVI – середины XIX вв. // Mangilik El. – 2014. – № 1(3). – С. 44-49.</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Бобров Л.А., Худяков Ю.С. Огнестрельное оружие в войсках Джунгарского ханства (1635-1758 гг.) // Роль номадов в формировании культурного наследия Казахстана: сб. матер. межд. науч. конф. – Алматы: Print-S, 2010. – С. 204-217.</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bCs/>
          <w:iCs/>
          <w:sz w:val="28"/>
          <w:szCs w:val="28"/>
          <w:lang w:val="kk-KZ"/>
        </w:rPr>
        <w:t xml:space="preserve">Кушнерик Р.А. </w:t>
      </w:r>
      <w:r w:rsidRPr="006174D6">
        <w:rPr>
          <w:bCs/>
          <w:sz w:val="28"/>
          <w:szCs w:val="28"/>
          <w:lang w:val="kk-KZ"/>
        </w:rPr>
        <w:t xml:space="preserve">Дипломатический этикет и порядок приема послов в России XVII-XVIII вв. (на примере русско-джунгарских отношений) // Международные отношения в Центральной Азии: история и современность: матер. науч. конф. </w:t>
      </w:r>
      <w:r w:rsidRPr="006174D6">
        <w:rPr>
          <w:sz w:val="28"/>
          <w:szCs w:val="28"/>
          <w:lang w:val="kk-KZ"/>
        </w:rPr>
        <w:t xml:space="preserve">– </w:t>
      </w:r>
      <w:r w:rsidRPr="006174D6">
        <w:rPr>
          <w:bCs/>
          <w:sz w:val="28"/>
          <w:szCs w:val="28"/>
          <w:lang w:val="kk-KZ"/>
        </w:rPr>
        <w:t>Барнаул: АГУ, 2008. – С. 86-100.</w:t>
      </w:r>
    </w:p>
    <w:p w:rsidR="0027163A" w:rsidRPr="006174D6" w:rsidRDefault="0027163A"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bCs/>
          <w:iCs/>
          <w:sz w:val="28"/>
          <w:szCs w:val="28"/>
          <w:lang w:val="kk-KZ"/>
        </w:rPr>
        <w:t xml:space="preserve">Кушнерик Р.А. Противоборство русской и джунгарской дипломатий в Казахстане в первой половине 40-х гг. </w:t>
      </w:r>
      <w:r w:rsidRPr="006174D6">
        <w:rPr>
          <w:sz w:val="28"/>
          <w:szCs w:val="28"/>
          <w:lang w:val="kk-KZ"/>
        </w:rPr>
        <w:t>XVIII в.</w:t>
      </w:r>
      <w:r w:rsidRPr="006174D6">
        <w:rPr>
          <w:bCs/>
          <w:sz w:val="28"/>
          <w:szCs w:val="28"/>
          <w:lang w:val="kk-KZ"/>
        </w:rPr>
        <w:t xml:space="preserve"> // «</w:t>
      </w:r>
      <w:r w:rsidRPr="006174D6">
        <w:rPr>
          <w:sz w:val="28"/>
          <w:szCs w:val="28"/>
          <w:lang w:val="kk-KZ"/>
        </w:rPr>
        <w:t xml:space="preserve">Актуальные проблемы Центральной Азии и Китая: история и современность»: сб. научных статей памяти Б.П. Гуревича. – Барнаул: Азбука, 2006. </w:t>
      </w:r>
      <w:r w:rsidRPr="006174D6">
        <w:rPr>
          <w:bCs/>
          <w:sz w:val="28"/>
          <w:szCs w:val="28"/>
          <w:lang w:val="kk-KZ"/>
        </w:rPr>
        <w:t>– С. 111-140.</w:t>
      </w:r>
    </w:p>
    <w:p w:rsidR="0027163A" w:rsidRPr="006174D6" w:rsidRDefault="0027163A" w:rsidP="003B7ED0">
      <w:pPr>
        <w:pStyle w:val="ac"/>
        <w:numPr>
          <w:ilvl w:val="0"/>
          <w:numId w:val="30"/>
        </w:numPr>
        <w:tabs>
          <w:tab w:val="left" w:pos="142"/>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val="kk-KZ"/>
        </w:rPr>
      </w:pPr>
      <w:r w:rsidRPr="006174D6">
        <w:rPr>
          <w:rFonts w:ascii="Times New Roman" w:eastAsia="Times New Roman" w:hAnsi="Times New Roman"/>
          <w:sz w:val="28"/>
          <w:szCs w:val="28"/>
          <w:lang w:val="kk-KZ"/>
        </w:rPr>
        <w:t xml:space="preserve">Ноздрина И.А. Калмыцкое ханство в системе международных отношений в Центральной Азии в XVIII веке: автореф. </w:t>
      </w:r>
      <w:r w:rsidRPr="006174D6">
        <w:rPr>
          <w:rFonts w:ascii="Times New Roman" w:hAnsi="Times New Roman"/>
          <w:sz w:val="28"/>
          <w:szCs w:val="28"/>
          <w:lang w:val="kk-KZ"/>
        </w:rPr>
        <w:t>...</w:t>
      </w:r>
      <w:r w:rsidRPr="006174D6">
        <w:rPr>
          <w:rFonts w:ascii="Times New Roman" w:eastAsia="Times New Roman" w:hAnsi="Times New Roman"/>
          <w:sz w:val="28"/>
          <w:szCs w:val="28"/>
          <w:lang w:val="kk-KZ"/>
        </w:rPr>
        <w:t xml:space="preserve"> канд. ист. наук.</w:t>
      </w:r>
      <w:r w:rsidR="00E97054" w:rsidRPr="006174D6">
        <w:rPr>
          <w:rFonts w:ascii="Times New Roman" w:eastAsia="Times New Roman" w:hAnsi="Times New Roman"/>
          <w:sz w:val="28"/>
          <w:szCs w:val="28"/>
          <w:lang w:val="kk-KZ"/>
        </w:rPr>
        <w:t xml:space="preserve"> </w:t>
      </w:r>
      <w:r w:rsidRPr="006174D6">
        <w:rPr>
          <w:rFonts w:ascii="Times New Roman" w:eastAsia="Times New Roman" w:hAnsi="Times New Roman"/>
          <w:sz w:val="28"/>
          <w:szCs w:val="28"/>
          <w:lang w:val="kk-KZ"/>
        </w:rPr>
        <w:t>– Томск, 2007. – 28 с.</w:t>
      </w:r>
    </w:p>
    <w:p w:rsidR="0027163A" w:rsidRPr="006174D6" w:rsidRDefault="00D454F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bCs/>
          <w:kern w:val="36"/>
          <w:sz w:val="28"/>
          <w:szCs w:val="28"/>
          <w:lang w:val="kk-KZ"/>
        </w:rPr>
        <w:t>Непомнин О.Е. История Китая: эпоха Цин. XVII – начало XX века.</w:t>
      </w:r>
      <w:r w:rsidR="00E97054" w:rsidRPr="006174D6">
        <w:rPr>
          <w:bCs/>
          <w:kern w:val="36"/>
          <w:sz w:val="28"/>
          <w:szCs w:val="28"/>
          <w:lang w:val="kk-KZ"/>
        </w:rPr>
        <w:t xml:space="preserve"> </w:t>
      </w:r>
      <w:r w:rsidRPr="006174D6">
        <w:rPr>
          <w:bCs/>
          <w:kern w:val="36"/>
          <w:sz w:val="28"/>
          <w:szCs w:val="28"/>
          <w:lang w:val="kk-KZ"/>
        </w:rPr>
        <w:t xml:space="preserve">– </w:t>
      </w:r>
      <w:r w:rsidRPr="006174D6">
        <w:rPr>
          <w:sz w:val="28"/>
          <w:szCs w:val="28"/>
          <w:lang w:val="kk-KZ"/>
        </w:rPr>
        <w:t>М.: Восточная литература, 2005. – 712 с.</w:t>
      </w:r>
    </w:p>
    <w:p w:rsidR="00D454F8" w:rsidRPr="006174D6" w:rsidRDefault="00D454F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rFonts w:eastAsia="TimesNewRomanPSMT"/>
          <w:sz w:val="28"/>
          <w:szCs w:val="28"/>
          <w:lang w:val="kk-KZ"/>
        </w:rPr>
        <w:t xml:space="preserve">Дмитриев С.В., Кузьмин С.Л. Что такое Китай? Срединное государство в историческом мифе и реальной политике // Восток (Orients). </w:t>
      </w:r>
      <w:r w:rsidRPr="006174D6">
        <w:rPr>
          <w:sz w:val="28"/>
          <w:szCs w:val="28"/>
          <w:lang w:val="kk-KZ"/>
        </w:rPr>
        <w:t xml:space="preserve">– </w:t>
      </w:r>
      <w:r w:rsidRPr="006174D6">
        <w:rPr>
          <w:rFonts w:eastAsia="TimesNewRomanPSMT"/>
          <w:sz w:val="28"/>
          <w:szCs w:val="28"/>
          <w:lang w:val="kk-KZ"/>
        </w:rPr>
        <w:t xml:space="preserve">2012. </w:t>
      </w:r>
      <w:r w:rsidRPr="006174D6">
        <w:rPr>
          <w:sz w:val="28"/>
          <w:szCs w:val="28"/>
          <w:lang w:val="kk-KZ"/>
        </w:rPr>
        <w:t xml:space="preserve">– </w:t>
      </w:r>
      <w:r w:rsidRPr="006174D6">
        <w:rPr>
          <w:rFonts w:eastAsia="TimesNewRomanPSMT"/>
          <w:sz w:val="28"/>
          <w:szCs w:val="28"/>
          <w:lang w:val="kk-KZ"/>
        </w:rPr>
        <w:t>№ 3. – С. 5-19.</w:t>
      </w:r>
    </w:p>
    <w:p w:rsidR="00D454F8" w:rsidRPr="006174D6" w:rsidRDefault="00D454F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lastRenderedPageBreak/>
        <w:t>Гуревич Б.П., Моисеев В.А. Взаимоотношения цинского Китая и России с Джунгарским ханством в XVII-XVIII вв. и китайская историография // Вопросы истории. – 1979. – № 3. – С. 42-55.</w:t>
      </w:r>
    </w:p>
    <w:p w:rsidR="00D454F8" w:rsidRPr="006174D6" w:rsidRDefault="00DF25E1"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Скобелев С.Г. Гибель джунгарского этноса в 1755-1760 годах: численность населения и размеры потерь // Социально-экономические и этнокультурные процессы в Верхнем Прииртышье в XVII-XX веках: сб. матер. межд. конф. – Новосибирск: Параллель, 2011. – С. 54-60.</w:t>
      </w:r>
    </w:p>
    <w:p w:rsidR="00DF25E1" w:rsidRPr="006174D6" w:rsidRDefault="00DF25E1"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Почекаев Р.Ю. Указ императрицы Анны и присяга хана Абулхаира 1731 г.: между старинными традициями и новым имперским законодательством // Отан тарихы. – 2014. – № 3(67). – С. 5-15.</w:t>
      </w:r>
    </w:p>
    <w:p w:rsidR="00DF25E1" w:rsidRPr="006174D6" w:rsidRDefault="00B4538B"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Махаева А.Ш. Қазақ хандығы және қырғыздар: өзара байланыстарының тарихынан // Отан тарихы. – 2015. – № 1(69).– Б. 14-23.</w:t>
      </w:r>
    </w:p>
    <w:p w:rsidR="00B4538B" w:rsidRPr="006174D6" w:rsidRDefault="00B4538B"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Сапаралиев Д.Б. Кыргызско-казахские взаимоотношения XVII-XVIII вв. в научных трудах Ч. Валиханова // Чокан Валиханов и гуманитарная наука XXI века: матер. межд. науч.-прак. конф. – Алматы, 2010. – С. 56-67.</w:t>
      </w:r>
    </w:p>
    <w:p w:rsidR="00B4538B" w:rsidRPr="006174D6" w:rsidRDefault="00B4538B"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Галиев В.З. Проблемные вопросы казахско-джунгарских отношений в XVII – первой половины XVIII веков // «История Казахстана: новый взгляд»: сб. матер. метод. семинаров ИИЭ им. Ч.Ч. Валиханова за 2012-2013 гг.</w:t>
      </w:r>
      <w:r w:rsidR="00E97054" w:rsidRPr="006174D6">
        <w:rPr>
          <w:sz w:val="28"/>
          <w:szCs w:val="28"/>
          <w:lang w:val="kk-KZ"/>
        </w:rPr>
        <w:t xml:space="preserve"> </w:t>
      </w:r>
      <w:r w:rsidRPr="006174D6">
        <w:rPr>
          <w:sz w:val="28"/>
          <w:szCs w:val="28"/>
          <w:lang w:val="kk-KZ"/>
        </w:rPr>
        <w:t>– Алматы: Елтаным, 2014. – С. 40-53.</w:t>
      </w:r>
    </w:p>
    <w:p w:rsidR="00B4538B" w:rsidRPr="006174D6" w:rsidRDefault="00B4538B"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noProof/>
          <w:sz w:val="28"/>
          <w:szCs w:val="28"/>
          <w:lang w:val="kk-KZ"/>
        </w:rPr>
        <w:t>Исмаилова А. Қырғыздар мен қазақтардың жоңғар хандығының баскыншылық саясатына қарсы бірлескен күресі // Отан тарихы. – 2005. – № 4. – 57-63</w:t>
      </w:r>
      <w:r w:rsidR="00B439B3" w:rsidRPr="006174D6">
        <w:rPr>
          <w:noProof/>
          <w:sz w:val="28"/>
          <w:szCs w:val="28"/>
          <w:lang w:val="kk-KZ"/>
        </w:rPr>
        <w:t>-бб</w:t>
      </w:r>
      <w:r w:rsidRPr="006174D6">
        <w:rPr>
          <w:noProof/>
          <w:sz w:val="28"/>
          <w:szCs w:val="28"/>
          <w:lang w:val="kk-KZ"/>
        </w:rPr>
        <w:t>.</w:t>
      </w:r>
    </w:p>
    <w:p w:rsidR="00B4538B"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Мұқаметханұлы Н. Қытай және жапон тарихшылары</w:t>
      </w:r>
      <w:r w:rsidR="00E97054" w:rsidRPr="006174D6">
        <w:rPr>
          <w:sz w:val="28"/>
          <w:szCs w:val="28"/>
          <w:lang w:val="kk-KZ"/>
        </w:rPr>
        <w:t xml:space="preserve"> </w:t>
      </w:r>
      <w:r w:rsidRPr="006174D6">
        <w:rPr>
          <w:sz w:val="28"/>
          <w:szCs w:val="28"/>
          <w:lang w:val="kk-KZ"/>
        </w:rPr>
        <w:t>ХVІІІ-ХІХ ғасырлардағы қазақ тарихы туралы // Қазақ тарихы. – 1994. – № 3.</w:t>
      </w:r>
      <w:r w:rsidR="00E97054" w:rsidRPr="006174D6">
        <w:rPr>
          <w:sz w:val="28"/>
          <w:szCs w:val="28"/>
          <w:lang w:val="kk-KZ"/>
        </w:rPr>
        <w:t xml:space="preserve"> </w:t>
      </w:r>
      <w:r w:rsidRPr="006174D6">
        <w:rPr>
          <w:sz w:val="28"/>
          <w:szCs w:val="28"/>
          <w:lang w:val="kk-KZ"/>
        </w:rPr>
        <w:t>– 49-54</w:t>
      </w:r>
      <w:r w:rsidR="00B439B3" w:rsidRPr="006174D6">
        <w:rPr>
          <w:sz w:val="28"/>
          <w:szCs w:val="28"/>
          <w:lang w:val="kk-KZ"/>
        </w:rPr>
        <w:t>-бб</w:t>
      </w:r>
      <w:r w:rsidRPr="006174D6">
        <w:rPr>
          <w:sz w:val="28"/>
          <w:szCs w:val="28"/>
          <w:lang w:val="kk-KZ"/>
        </w:rPr>
        <w:t>.</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bCs/>
          <w:sz w:val="28"/>
          <w:szCs w:val="28"/>
          <w:lang w:val="kk-KZ"/>
        </w:rPr>
        <w:t xml:space="preserve">Құрманалина Н.Н., Қанай Ө. Жоңғарлар туралы қытай тарихнамасынан // </w:t>
      </w:r>
      <w:r w:rsidRPr="006174D6">
        <w:rPr>
          <w:sz w:val="28"/>
          <w:szCs w:val="28"/>
          <w:lang w:val="kk-KZ"/>
        </w:rPr>
        <w:t>Әл-Фараби атындағы ҚазҰУ хабаршысы. Тарих сериясы.</w:t>
      </w:r>
      <w:r w:rsidR="00E97054" w:rsidRPr="006174D6">
        <w:rPr>
          <w:sz w:val="28"/>
          <w:szCs w:val="28"/>
          <w:lang w:val="kk-KZ"/>
        </w:rPr>
        <w:t xml:space="preserve"> </w:t>
      </w:r>
      <w:r w:rsidRPr="006174D6">
        <w:rPr>
          <w:sz w:val="28"/>
          <w:szCs w:val="28"/>
          <w:lang w:val="kk-KZ"/>
        </w:rPr>
        <w:t>– 2016. – № 3(82). – С. 54-60.</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Жин Жуизоң. Цин патшалығының алғашқы кезіндегі ойрат пен қытай арасындағы сауда базары // Ішкі Моңғол университеті журналы. – 1964. – № 2.</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Венюков М.И. Жоңғар шекарасындағы халықтар туралы // Шынжаң университеті журналы. – 1980.</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Златкин И.Я. Жоңғар хандығының тарихы. – Пекин: Сауда баспасы.</w:t>
      </w:r>
      <w:r w:rsidR="00E97054" w:rsidRPr="006174D6">
        <w:rPr>
          <w:sz w:val="28"/>
          <w:szCs w:val="28"/>
          <w:lang w:val="kk-KZ"/>
        </w:rPr>
        <w:t xml:space="preserve"> </w:t>
      </w:r>
      <w:r w:rsidRPr="006174D6">
        <w:rPr>
          <w:sz w:val="28"/>
          <w:szCs w:val="28"/>
          <w:lang w:val="kk-KZ"/>
        </w:rPr>
        <w:t>– 1980.</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Хафизова К.Ш. Казахская стратегия Цинской империи. – Алматы: Таймас, 2007. – 104 с.</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 xml:space="preserve">Гуревич Б.П. </w:t>
      </w:r>
      <w:r w:rsidR="007E4ADF" w:rsidRPr="006174D6">
        <w:rPr>
          <w:sz w:val="28"/>
          <w:szCs w:val="28"/>
          <w:lang w:val="kk-KZ"/>
        </w:rPr>
        <w:fldChar w:fldCharType="begin"/>
      </w:r>
      <w:r w:rsidRPr="006174D6">
        <w:rPr>
          <w:sz w:val="28"/>
          <w:szCs w:val="28"/>
          <w:lang w:val="kk-KZ"/>
        </w:rPr>
        <w:instrText>= 17 \* ROMAN</w:instrText>
      </w:r>
      <w:r w:rsidR="007E4ADF" w:rsidRPr="006174D6">
        <w:rPr>
          <w:sz w:val="28"/>
          <w:szCs w:val="28"/>
          <w:lang w:val="kk-KZ"/>
        </w:rPr>
        <w:fldChar w:fldCharType="separate"/>
      </w:r>
      <w:r w:rsidRPr="006174D6">
        <w:rPr>
          <w:noProof/>
          <w:sz w:val="28"/>
          <w:szCs w:val="28"/>
          <w:lang w:val="kk-KZ"/>
        </w:rPr>
        <w:t>XVII</w:t>
      </w:r>
      <w:r w:rsidR="007E4ADF" w:rsidRPr="006174D6">
        <w:rPr>
          <w:sz w:val="28"/>
          <w:szCs w:val="28"/>
          <w:lang w:val="kk-KZ"/>
        </w:rPr>
        <w:fldChar w:fldCharType="end"/>
      </w:r>
      <w:r w:rsidRPr="006174D6">
        <w:rPr>
          <w:sz w:val="28"/>
          <w:szCs w:val="28"/>
          <w:lang w:val="kk-KZ"/>
        </w:rPr>
        <w:t>-</w:t>
      </w:r>
      <w:r w:rsidR="007E4ADF" w:rsidRPr="006174D6">
        <w:rPr>
          <w:sz w:val="28"/>
          <w:szCs w:val="28"/>
          <w:lang w:val="kk-KZ"/>
        </w:rPr>
        <w:fldChar w:fldCharType="begin"/>
      </w:r>
      <w:r w:rsidRPr="006174D6">
        <w:rPr>
          <w:sz w:val="28"/>
          <w:szCs w:val="28"/>
          <w:lang w:val="kk-KZ"/>
        </w:rPr>
        <w:instrText>= 18 \* ROMAN</w:instrText>
      </w:r>
      <w:r w:rsidR="007E4ADF" w:rsidRPr="006174D6">
        <w:rPr>
          <w:sz w:val="28"/>
          <w:szCs w:val="28"/>
          <w:lang w:val="kk-KZ"/>
        </w:rPr>
        <w:fldChar w:fldCharType="separate"/>
      </w:r>
      <w:r w:rsidRPr="006174D6">
        <w:rPr>
          <w:noProof/>
          <w:sz w:val="28"/>
          <w:szCs w:val="28"/>
          <w:lang w:val="kk-KZ"/>
        </w:rPr>
        <w:t>XVIII</w:t>
      </w:r>
      <w:r w:rsidR="007E4ADF" w:rsidRPr="006174D6">
        <w:rPr>
          <w:sz w:val="28"/>
          <w:szCs w:val="28"/>
          <w:lang w:val="kk-KZ"/>
        </w:rPr>
        <w:fldChar w:fldCharType="end"/>
      </w:r>
      <w:r w:rsidRPr="006174D6">
        <w:rPr>
          <w:sz w:val="28"/>
          <w:szCs w:val="28"/>
          <w:lang w:val="kk-KZ"/>
        </w:rPr>
        <w:t xml:space="preserve"> ғасырдағы қытай-орыс-жоңғар қарым-қатынасы және Қытайдың тарих ғылымы // Қытай тарихының зерттелу жағдайы. –1979. – №9.</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Бай Суйчин. Экономикалық тұрғыдан ойрат пен қытай қарым-қатынасы // Қытайдағы Моңғол тарихы қоғамының құрылу конференциясы жинағы. – 1979.</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 xml:space="preserve">Сай Жияьи. </w:t>
      </w:r>
      <w:r w:rsidR="007E4ADF" w:rsidRPr="006174D6">
        <w:rPr>
          <w:sz w:val="28"/>
          <w:szCs w:val="28"/>
          <w:lang w:val="kk-KZ"/>
        </w:rPr>
        <w:fldChar w:fldCharType="begin"/>
      </w:r>
      <w:r w:rsidRPr="006174D6">
        <w:rPr>
          <w:sz w:val="28"/>
          <w:szCs w:val="28"/>
          <w:lang w:val="kk-KZ"/>
        </w:rPr>
        <w:instrText>= 18 \* ROMAN</w:instrText>
      </w:r>
      <w:r w:rsidR="007E4ADF" w:rsidRPr="006174D6">
        <w:rPr>
          <w:sz w:val="28"/>
          <w:szCs w:val="28"/>
          <w:lang w:val="kk-KZ"/>
        </w:rPr>
        <w:fldChar w:fldCharType="separate"/>
      </w:r>
      <w:r w:rsidRPr="006174D6">
        <w:rPr>
          <w:noProof/>
          <w:sz w:val="28"/>
          <w:szCs w:val="28"/>
          <w:lang w:val="kk-KZ"/>
        </w:rPr>
        <w:t>XVIII</w:t>
      </w:r>
      <w:r w:rsidR="007E4ADF" w:rsidRPr="006174D6">
        <w:rPr>
          <w:sz w:val="28"/>
          <w:szCs w:val="28"/>
          <w:lang w:val="kk-KZ"/>
        </w:rPr>
        <w:fldChar w:fldCharType="end"/>
      </w:r>
      <w:r w:rsidRPr="006174D6">
        <w:rPr>
          <w:sz w:val="28"/>
          <w:szCs w:val="28"/>
          <w:lang w:val="kk-KZ"/>
        </w:rPr>
        <w:t xml:space="preserve"> ғасырдың басында жоңғарлардың Ресейге қарсы күрес тарихының маңызды бір көрінісі // Қытай-орыс қарым-қатынасы тарихынан мақалалар жинағы. – 1979.</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lastRenderedPageBreak/>
        <w:t>Ба Дай, Ма Дажың. Жоңғар билеушілерінің Оңтүстік Шынжаңдағы үстемдігі туралы// Шынжаң университеті журналы. – 1981. – № 2.</w:t>
      </w:r>
    </w:p>
    <w:p w:rsidR="004A59C8" w:rsidRPr="006174D6" w:rsidRDefault="004A59C8" w:rsidP="003B7ED0">
      <w:pPr>
        <w:pStyle w:val="a7"/>
        <w:numPr>
          <w:ilvl w:val="0"/>
          <w:numId w:val="30"/>
        </w:numPr>
        <w:tabs>
          <w:tab w:val="left" w:pos="142"/>
          <w:tab w:val="left" w:pos="993"/>
        </w:tabs>
        <w:spacing w:before="0" w:beforeAutospacing="0" w:after="0" w:afterAutospacing="0"/>
        <w:ind w:left="0" w:firstLine="567"/>
        <w:jc w:val="both"/>
        <w:rPr>
          <w:sz w:val="28"/>
          <w:szCs w:val="28"/>
          <w:lang w:val="kk-KZ"/>
        </w:rPr>
      </w:pPr>
      <w:r w:rsidRPr="006174D6">
        <w:rPr>
          <w:sz w:val="28"/>
          <w:szCs w:val="28"/>
          <w:lang w:val="kk-KZ"/>
        </w:rPr>
        <w:t xml:space="preserve">Жау Лиян. Шияу Тиң За Лу. </w:t>
      </w:r>
      <w:r w:rsidRPr="006174D6">
        <w:rPr>
          <w:sz w:val="28"/>
          <w:szCs w:val="28"/>
          <w:lang w:val="kk-KZ"/>
        </w:rPr>
        <w:softHyphen/>
      </w:r>
      <w:r w:rsidRPr="006174D6">
        <w:rPr>
          <w:sz w:val="28"/>
          <w:szCs w:val="28"/>
          <w:lang w:val="kk-KZ"/>
        </w:rPr>
        <w:softHyphen/>
        <w:t>– Пекин: Жуңхуа кітап мекемесі. – 1980.</w:t>
      </w:r>
    </w:p>
    <w:p w:rsidR="006409F7" w:rsidRPr="006174D6" w:rsidRDefault="006409F7" w:rsidP="003B7ED0">
      <w:pPr>
        <w:spacing w:after="0" w:line="240" w:lineRule="auto"/>
        <w:rPr>
          <w:lang w:val="kk-KZ"/>
        </w:rPr>
      </w:pPr>
    </w:p>
    <w:p w:rsidR="00B439B3" w:rsidRPr="006174D6" w:rsidRDefault="00B439B3" w:rsidP="003B7ED0">
      <w:pPr>
        <w:spacing w:after="0" w:line="240" w:lineRule="auto"/>
        <w:jc w:val="center"/>
        <w:rPr>
          <w:rFonts w:ascii="Times New Roman" w:hAnsi="Times New Roman"/>
          <w:b/>
          <w:noProof/>
          <w:sz w:val="28"/>
          <w:szCs w:val="28"/>
          <w:lang w:val="kk-KZ"/>
        </w:rPr>
      </w:pPr>
      <w:r w:rsidRPr="006174D6">
        <w:rPr>
          <w:rFonts w:ascii="Times New Roman" w:hAnsi="Times New Roman"/>
          <w:b/>
          <w:noProof/>
          <w:sz w:val="28"/>
          <w:szCs w:val="28"/>
          <w:lang w:val="kk-KZ"/>
        </w:rPr>
        <w:t>References</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Dremov I.I. Zolotaıa Orda ı voznıknovenıe etnonıma «kalmak» // Voprosy ıstorıı. – 2013. – № 3. – S. 119-129.</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Moıseev V.A. Vzaımootnoshenııa oıratov Djýngarıı ı ýıgýrov Vostochnogo Týrkestana. HV-HVII vv. // Vostokovednye ıssledovanııa na Altae: sb.stateı. – Barnaýl: Altaısk.ýn-t, 1994. – S. 4-40.</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Moıseev V.A. Rossııa ı Djýngarskoe hanstvo v XVIII v. (Ocherk vneshnepolıtıcheskıh otnoshenıı). – Barnaýl: Izd-vo AGÝ, 1998. – 175 s.</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Akıshın M.O. Djýngarskoe hanstvo vo vneshneı polıtıke Petra Velıkogo // Dorevolıýtsıonnaıa Rossııa: http://statehistory.ru/4217/ Dzhungarskoe-khanstvo-vo-vneshney-politike-Petra-Velikogo/ (qaralý kúnі: 12.09.2015).</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Bobrov L. Rossııa – Kazahstan. Voenno-polıtıcheskoe sotrýdnıchestvo kontsa XVI – seredıny XIX vv. // Mangilik El. – 2014. – № 1(3). – S. 44-49.</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Bobrov L.A., Hýdıakov Iý.S. Ognestrelnoe orýjıe v voıskah Djýngarskogo hanstva (1635-1758 gg.) // Rol nomadov v formırovanıı kýltýrnogo nasledııa Kazahstana: sb. mater. mejd. naých. konf. – Almaty: Print-S, 2010. – S. 204-217.</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Kýshnerık R.A. Dıplomatıcheskıı etıket ı porıadok prıema poslov v Rossıı XVII-XVIII vv. (na prımere rýssko-djýngarskıh otnoshenıı) // Mejdýnarodnye otnoshenııa v Tsentralnoı Azıı: ıstorııa ı sovremennost: mater. naých. konf. – Barnaýl: AGÝ, 2008. – S. 86-100.</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Kýshnerık R.A. Protıvoborstvo rýsskoı ı djýngarskoı dıplomatıı v Kazahstane v pervoı polovıne 40-h gg. XVIII v. // «Aktýalnye problemy Tsentralnoı Azıı ı Kıtaıa: ıstorııa ı sovremennost»: sb. naýchnyh stateı pamıatı B.P. Gýrevıcha. – Barnaýl: Azbýka, 2006. – S. 111-140.</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rFonts w:eastAsia="TimesNewRomanPSMT"/>
          <w:sz w:val="28"/>
          <w:szCs w:val="28"/>
          <w:lang w:val="kk-KZ"/>
        </w:rPr>
      </w:pPr>
      <w:r w:rsidRPr="006174D6">
        <w:rPr>
          <w:rFonts w:eastAsia="TimesNewRomanPSMT"/>
          <w:sz w:val="28"/>
          <w:szCs w:val="28"/>
          <w:lang w:val="kk-KZ"/>
        </w:rPr>
        <w:t>Nozdrına I.A. Kalmytskoe hanstvo v sısteme mejdýnarodnyh otnoshenıı v Tsentralnoı Azıı v XVIII veke: avtoref. ... kand. ıst. naýk. – Tomsk, 2007. – 28 s.</w:t>
      </w:r>
    </w:p>
    <w:p w:rsidR="003B7ED0" w:rsidRPr="006174D6" w:rsidRDefault="003B7ED0" w:rsidP="003B7ED0">
      <w:pPr>
        <w:pStyle w:val="a7"/>
        <w:numPr>
          <w:ilvl w:val="0"/>
          <w:numId w:val="31"/>
        </w:numPr>
        <w:tabs>
          <w:tab w:val="left" w:pos="142"/>
          <w:tab w:val="left" w:pos="993"/>
        </w:tabs>
        <w:spacing w:before="0" w:beforeAutospacing="0" w:after="0" w:afterAutospacing="0"/>
        <w:ind w:left="0" w:firstLine="567"/>
        <w:jc w:val="both"/>
        <w:rPr>
          <w:sz w:val="28"/>
          <w:szCs w:val="28"/>
          <w:lang w:val="kk-KZ"/>
        </w:rPr>
      </w:pPr>
      <w:r w:rsidRPr="006174D6">
        <w:rPr>
          <w:rFonts w:eastAsia="TimesNewRomanPSMT"/>
          <w:sz w:val="28"/>
          <w:szCs w:val="28"/>
          <w:lang w:val="kk-KZ"/>
        </w:rPr>
        <w:t>Nepomnın O.E. Istorııa Kıtaıa: epoha Tsın. XVII – nachalo XX veka. – M.: Vostochnaıa lıteratýra, 2005. – 712 s.</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11</w:t>
      </w:r>
      <w:r w:rsidRPr="006174D6">
        <w:rPr>
          <w:rFonts w:ascii="Times New Roman" w:eastAsia="TimesNewRomanPSMT" w:hAnsi="Times New Roman" w:cs="Times New Roman"/>
          <w:sz w:val="28"/>
          <w:szCs w:val="28"/>
          <w:lang w:val="kk-KZ"/>
        </w:rPr>
        <w:tab/>
        <w:t>Dmıtrıev S.V., Kýzmın S.L. Chto takoe Kıtaı? Sredınnoe gosýdarstvo v ıstorıcheskom mıfe ı realnoı polıtıke // Vostok (Orients). – 2012. – № 3. – S. 5-19.</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12</w:t>
      </w:r>
      <w:r w:rsidRPr="006174D6">
        <w:rPr>
          <w:rFonts w:ascii="Times New Roman" w:eastAsia="TimesNewRomanPSMT" w:hAnsi="Times New Roman" w:cs="Times New Roman"/>
          <w:sz w:val="28"/>
          <w:szCs w:val="28"/>
          <w:lang w:val="kk-KZ"/>
        </w:rPr>
        <w:tab/>
        <w:t>Gýrevıch B.P., Moıseev V.A. Vzaımootnoshenııa tsınskogo Kıtaıa ı Rossıı s Djýngarskım hanstvom v XVII-XVIII vv. ı kıtaıskaıa ıstorıografııa // Voprosy ıstorıı. – 1979. – № 3. – S. 42-55.</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13</w:t>
      </w:r>
      <w:r w:rsidRPr="006174D6">
        <w:rPr>
          <w:rFonts w:ascii="Times New Roman" w:eastAsia="TimesNewRomanPSMT" w:hAnsi="Times New Roman" w:cs="Times New Roman"/>
          <w:sz w:val="28"/>
          <w:szCs w:val="28"/>
          <w:lang w:val="kk-KZ"/>
        </w:rPr>
        <w:tab/>
        <w:t>Skobelev S.G. Gıbel djýngarskogo etnosa v 1755-1760 godah: chıslennost naselenııa ı razmery poter // Sotsıalno-ekonomıcheskıe ı etnokýltýrnye protsessy v Verhnem Prıırtyshe v XVII-XX vekah: sb. mater. mejd. konf. – Novosıbırsk: Parallel, 2011. – S. 54-60.</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14</w:t>
      </w:r>
      <w:r w:rsidRPr="006174D6">
        <w:rPr>
          <w:rFonts w:ascii="Times New Roman" w:eastAsia="TimesNewRomanPSMT" w:hAnsi="Times New Roman" w:cs="Times New Roman"/>
          <w:sz w:val="28"/>
          <w:szCs w:val="28"/>
          <w:lang w:val="kk-KZ"/>
        </w:rPr>
        <w:tab/>
        <w:t>Pochekaev R.Iý. Ýkaz ımperatrıtsy Anny ı prısıaga hana Abýlhaıra 1731 g.: mejdý starınnymı tradıtsııamı ı novym ımperskım zakonodatelstvom // Otan tarıhy. – 2014. – № 3(67). – S. 5-15.</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lastRenderedPageBreak/>
        <w:t>15</w:t>
      </w:r>
      <w:r w:rsidRPr="006174D6">
        <w:rPr>
          <w:rFonts w:ascii="Times New Roman" w:eastAsia="TimesNewRomanPSMT" w:hAnsi="Times New Roman" w:cs="Times New Roman"/>
          <w:sz w:val="28"/>
          <w:szCs w:val="28"/>
          <w:lang w:val="kk-KZ"/>
        </w:rPr>
        <w:tab/>
        <w:t>Mahaeva A.Sh. Qazaq handyǵy jáne qyrǵyzdar: ózara baılanystarynyń tarıhynan // Otan tarıhy. – 2015. – № 1(69).– B. 14-23.</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16</w:t>
      </w:r>
      <w:r w:rsidRPr="006174D6">
        <w:rPr>
          <w:rFonts w:ascii="Times New Roman" w:eastAsia="TimesNewRomanPSMT" w:hAnsi="Times New Roman" w:cs="Times New Roman"/>
          <w:sz w:val="28"/>
          <w:szCs w:val="28"/>
          <w:lang w:val="kk-KZ"/>
        </w:rPr>
        <w:tab/>
        <w:t>Saparalıev D.B. Kyrgyzsko-kazahskıe vzaımootnoshenııa XVII-XVIII vv. v naýchnyh trýdah Ch. Valıhanova // Chokan Valıhanov ı gýmanıtarnaıa naýka XXI veka: mater. mejd. naých.-prak. konf. – Almaty, 2010. – S. 56-67.</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17</w:t>
      </w:r>
      <w:r w:rsidRPr="006174D6">
        <w:rPr>
          <w:rFonts w:ascii="Times New Roman" w:eastAsia="TimesNewRomanPSMT" w:hAnsi="Times New Roman" w:cs="Times New Roman"/>
          <w:sz w:val="28"/>
          <w:szCs w:val="28"/>
          <w:lang w:val="kk-KZ"/>
        </w:rPr>
        <w:tab/>
        <w:t>Galıev V.Z. Problemnye voprosy kazahsko-djýngarskıh otnoshenıı v XVII – pervoı polovıny XVIII vekov // «Istorııa Kazahstana: novyı vzglıad»: sb. mater. metod. semınarov IIE ım. Ch.Ch. Valıhanova za 2012-2013 gg. – Almaty: Eltanym, 2014. – S. 40-53.</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18</w:t>
      </w:r>
      <w:r w:rsidRPr="006174D6">
        <w:rPr>
          <w:rFonts w:ascii="Times New Roman" w:eastAsia="TimesNewRomanPSMT" w:hAnsi="Times New Roman" w:cs="Times New Roman"/>
          <w:sz w:val="28"/>
          <w:szCs w:val="28"/>
          <w:lang w:val="kk-KZ"/>
        </w:rPr>
        <w:tab/>
        <w:t>Ismaılova A. Qyrǵyzdar men qazaqtardyń jońǵar handyǵynyń baskynshylyq saıasatyna qarsy bіrlesken kúresі // Otan tarıhy. – 2005. – № 4. – 57-63-bb.</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19</w:t>
      </w:r>
      <w:r w:rsidRPr="006174D6">
        <w:rPr>
          <w:rFonts w:ascii="Times New Roman" w:eastAsia="TimesNewRomanPSMT" w:hAnsi="Times New Roman" w:cs="Times New Roman"/>
          <w:sz w:val="28"/>
          <w:szCs w:val="28"/>
          <w:lang w:val="kk-KZ"/>
        </w:rPr>
        <w:tab/>
        <w:t>Muqamethanuly N. Qytaı jáne japon tarıhshylary HVIII-HIH ǵasyrlardaǵy qazaq tarıhy týraly // Qazaq tarıhy. – 1994. – № 3. – 49-54-bb.</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20</w:t>
      </w:r>
      <w:r w:rsidRPr="006174D6">
        <w:rPr>
          <w:rFonts w:ascii="Times New Roman" w:eastAsia="TimesNewRomanPSMT" w:hAnsi="Times New Roman" w:cs="Times New Roman"/>
          <w:sz w:val="28"/>
          <w:szCs w:val="28"/>
          <w:lang w:val="kk-KZ"/>
        </w:rPr>
        <w:tab/>
        <w:t>Qurmanalına N.N., Qanaı Ó. Jońǵarlar týraly qytaı tarıhnamasynan // Ál-Farabı atyndaǵy QazUÝ habarshysy. Tarıh serııasy. – 2016. – № 3(82). – S. 54-60.</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21</w:t>
      </w:r>
      <w:r w:rsidRPr="006174D6">
        <w:rPr>
          <w:rFonts w:ascii="Times New Roman" w:eastAsia="TimesNewRomanPSMT" w:hAnsi="Times New Roman" w:cs="Times New Roman"/>
          <w:sz w:val="28"/>
          <w:szCs w:val="28"/>
          <w:lang w:val="kk-KZ"/>
        </w:rPr>
        <w:tab/>
        <w:t>Jın Jýızoń. Tsın patshalyǵynyń alǵashqy kezіndegі oırat pen qytaı arasyndaǵy saýda bazary // Ishkі Mońǵol ýnıversıtetі jýrnaly. – 1964. – № 2.</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22</w:t>
      </w:r>
      <w:r w:rsidRPr="006174D6">
        <w:rPr>
          <w:rFonts w:ascii="Times New Roman" w:eastAsia="TimesNewRomanPSMT" w:hAnsi="Times New Roman" w:cs="Times New Roman"/>
          <w:sz w:val="28"/>
          <w:szCs w:val="28"/>
          <w:lang w:val="kk-KZ"/>
        </w:rPr>
        <w:tab/>
        <w:t>Venıýkov M.I. Jońǵar shekarasyndaǵy halyqtar týraly // Shynjań ýnıversıtetі jýrnaly. – 1980.</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23</w:t>
      </w:r>
      <w:r w:rsidRPr="006174D6">
        <w:rPr>
          <w:rFonts w:ascii="Times New Roman" w:eastAsia="TimesNewRomanPSMT" w:hAnsi="Times New Roman" w:cs="Times New Roman"/>
          <w:sz w:val="28"/>
          <w:szCs w:val="28"/>
          <w:lang w:val="kk-KZ"/>
        </w:rPr>
        <w:tab/>
        <w:t>Zlatkın I.Ia. Jońǵar handyǵynyń tarıhy. – Pekın: Saýda baspasy. – 1980.</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24</w:t>
      </w:r>
      <w:r w:rsidRPr="006174D6">
        <w:rPr>
          <w:rFonts w:ascii="Times New Roman" w:eastAsia="TimesNewRomanPSMT" w:hAnsi="Times New Roman" w:cs="Times New Roman"/>
          <w:sz w:val="28"/>
          <w:szCs w:val="28"/>
          <w:lang w:val="kk-KZ"/>
        </w:rPr>
        <w:tab/>
        <w:t>Hafızova K.Sh. Kazahskaıa strategııa Tsınskoı ımperıı. – Almaty: Taımas, 2007. – 104 s.</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25</w:t>
      </w:r>
      <w:r w:rsidRPr="006174D6">
        <w:rPr>
          <w:rFonts w:ascii="Times New Roman" w:eastAsia="TimesNewRomanPSMT" w:hAnsi="Times New Roman" w:cs="Times New Roman"/>
          <w:sz w:val="28"/>
          <w:szCs w:val="28"/>
          <w:lang w:val="kk-KZ"/>
        </w:rPr>
        <w:tab/>
        <w:t>Gýrevıch B.P. XVII-XVIII ǵasyrdaǵy qytaı-orys-jońǵar qarym-qatynasy jáne Qytaıdyń tarıh ǵylymy // Qytaı tarıhynyń zerttelý jaǵdaıy. –1979. – №9.</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26</w:t>
      </w:r>
      <w:r w:rsidRPr="006174D6">
        <w:rPr>
          <w:rFonts w:ascii="Times New Roman" w:eastAsia="TimesNewRomanPSMT" w:hAnsi="Times New Roman" w:cs="Times New Roman"/>
          <w:sz w:val="28"/>
          <w:szCs w:val="28"/>
          <w:lang w:val="kk-KZ"/>
        </w:rPr>
        <w:tab/>
        <w:t>Baı Sýıchın. Ekonomıkalyq turǵydan oırat pen qytaı qarym-qatynasy // Qytaıdaǵy Mońǵol tarıhy qoǵamynyń qurylý konferentsııasy jınaǵy. – 1979.</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27</w:t>
      </w:r>
      <w:r w:rsidRPr="006174D6">
        <w:rPr>
          <w:rFonts w:ascii="Times New Roman" w:eastAsia="TimesNewRomanPSMT" w:hAnsi="Times New Roman" w:cs="Times New Roman"/>
          <w:sz w:val="28"/>
          <w:szCs w:val="28"/>
          <w:lang w:val="kk-KZ"/>
        </w:rPr>
        <w:tab/>
        <w:t>Saı Jııaı. XVIII ǵasyrdyń basynda jońǵarlardyń Reseıge qarsy kúres tarıhynyń mańyzdy bіr kórіnіsі // Qytaı-orys qarym-qatynasy tarıhynan maqalalar jınaǵy. – 1979.</w:t>
      </w:r>
    </w:p>
    <w:p w:rsidR="003B7ED0"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28</w:t>
      </w:r>
      <w:r w:rsidRPr="006174D6">
        <w:rPr>
          <w:rFonts w:ascii="Times New Roman" w:eastAsia="TimesNewRomanPSMT" w:hAnsi="Times New Roman" w:cs="Times New Roman"/>
          <w:sz w:val="28"/>
          <w:szCs w:val="28"/>
          <w:lang w:val="kk-KZ"/>
        </w:rPr>
        <w:tab/>
        <w:t>Ba Daı, Ma Dajyń. Jońǵar bıleýshіlerіnіń Ońtústіk Shynjańdaǵy ústemdіgі týraly// Shynjań ýnıversıtetі jýrnaly. – 1981. – № 2.</w:t>
      </w:r>
    </w:p>
    <w:p w:rsidR="00B439B3" w:rsidRPr="006174D6" w:rsidRDefault="003B7ED0" w:rsidP="003B7ED0">
      <w:pPr>
        <w:tabs>
          <w:tab w:val="left" w:pos="993"/>
        </w:tabs>
        <w:spacing w:after="0" w:line="240" w:lineRule="auto"/>
        <w:ind w:firstLine="567"/>
        <w:jc w:val="both"/>
        <w:rPr>
          <w:rFonts w:ascii="Times New Roman" w:eastAsia="TimesNewRomanPSMT" w:hAnsi="Times New Roman" w:cs="Times New Roman"/>
          <w:sz w:val="28"/>
          <w:szCs w:val="28"/>
          <w:lang w:val="kk-KZ"/>
        </w:rPr>
      </w:pPr>
      <w:r w:rsidRPr="006174D6">
        <w:rPr>
          <w:rFonts w:ascii="Times New Roman" w:eastAsia="TimesNewRomanPSMT" w:hAnsi="Times New Roman" w:cs="Times New Roman"/>
          <w:sz w:val="28"/>
          <w:szCs w:val="28"/>
          <w:lang w:val="kk-KZ"/>
        </w:rPr>
        <w:t>29</w:t>
      </w:r>
      <w:r w:rsidRPr="006174D6">
        <w:rPr>
          <w:rFonts w:ascii="Times New Roman" w:eastAsia="TimesNewRomanPSMT" w:hAnsi="Times New Roman" w:cs="Times New Roman"/>
          <w:sz w:val="28"/>
          <w:szCs w:val="28"/>
          <w:lang w:val="kk-KZ"/>
        </w:rPr>
        <w:tab/>
        <w:t>Jaý Lııan. Shııaý Tıń Za Lý. – Pekın: Jýńhýa kіtap mekemesі. – 1980.</w:t>
      </w:r>
    </w:p>
    <w:p w:rsidR="003B7ED0" w:rsidRPr="006174D6" w:rsidRDefault="003B7ED0" w:rsidP="003B7ED0">
      <w:pPr>
        <w:spacing w:after="0" w:line="240" w:lineRule="auto"/>
        <w:jc w:val="both"/>
        <w:rPr>
          <w:sz w:val="28"/>
          <w:szCs w:val="28"/>
          <w:lang w:val="kk-KZ"/>
        </w:rPr>
      </w:pPr>
    </w:p>
    <w:p w:rsidR="00B439B3" w:rsidRPr="006174D6" w:rsidRDefault="00B439B3" w:rsidP="003B7ED0">
      <w:pPr>
        <w:pStyle w:val="ac"/>
        <w:tabs>
          <w:tab w:val="left" w:pos="142"/>
          <w:tab w:val="left" w:pos="1134"/>
        </w:tabs>
        <w:spacing w:after="0" w:line="240" w:lineRule="auto"/>
        <w:ind w:left="0"/>
        <w:jc w:val="center"/>
        <w:rPr>
          <w:rFonts w:ascii="Times New Roman" w:hAnsi="Times New Roman"/>
          <w:b/>
          <w:sz w:val="28"/>
          <w:szCs w:val="28"/>
          <w:lang w:val="kk-KZ"/>
        </w:rPr>
      </w:pPr>
      <w:r w:rsidRPr="006174D6">
        <w:rPr>
          <w:rFonts w:ascii="Times New Roman" w:hAnsi="Times New Roman"/>
          <w:b/>
          <w:sz w:val="28"/>
          <w:szCs w:val="28"/>
          <w:lang w:val="kk-KZ"/>
        </w:rPr>
        <w:t>Н.Н. КУРМАНАЛИНА</w:t>
      </w:r>
      <w:r w:rsidRPr="006174D6">
        <w:rPr>
          <w:rFonts w:ascii="Times New Roman" w:hAnsi="Times New Roman"/>
          <w:b/>
          <w:sz w:val="28"/>
          <w:szCs w:val="28"/>
          <w:vertAlign w:val="superscript"/>
          <w:lang w:val="kk-KZ"/>
        </w:rPr>
        <w:t>1</w:t>
      </w:r>
    </w:p>
    <w:p w:rsidR="00B439B3" w:rsidRPr="006174D6" w:rsidRDefault="00B439B3" w:rsidP="003B7ED0">
      <w:pPr>
        <w:pStyle w:val="ac"/>
        <w:tabs>
          <w:tab w:val="left" w:pos="142"/>
          <w:tab w:val="left" w:pos="1134"/>
        </w:tabs>
        <w:spacing w:after="0" w:line="240" w:lineRule="auto"/>
        <w:ind w:left="0"/>
        <w:jc w:val="center"/>
        <w:rPr>
          <w:rFonts w:ascii="Times New Roman" w:hAnsi="Times New Roman"/>
          <w:noProof/>
          <w:sz w:val="28"/>
          <w:szCs w:val="28"/>
          <w:lang w:val="kk-KZ"/>
        </w:rPr>
      </w:pPr>
      <w:r w:rsidRPr="006174D6">
        <w:rPr>
          <w:rFonts w:ascii="Times New Roman" w:hAnsi="Times New Roman"/>
          <w:sz w:val="28"/>
          <w:szCs w:val="28"/>
          <w:vertAlign w:val="superscript"/>
          <w:lang w:val="kk-KZ"/>
        </w:rPr>
        <w:t>1</w:t>
      </w:r>
      <w:r w:rsidRPr="006174D6">
        <w:rPr>
          <w:rFonts w:ascii="Times New Roman" w:hAnsi="Times New Roman"/>
          <w:sz w:val="28"/>
          <w:szCs w:val="28"/>
          <w:lang w:val="kk-KZ"/>
        </w:rPr>
        <w:t>Научный сотрудник Института истории и этнологии им. Ч.Ч. Валиханова, PhD доктор</w:t>
      </w:r>
    </w:p>
    <w:p w:rsidR="00B439B3" w:rsidRPr="006174D6" w:rsidRDefault="00B439B3" w:rsidP="003B7ED0">
      <w:pPr>
        <w:pStyle w:val="ac"/>
        <w:tabs>
          <w:tab w:val="left" w:pos="142"/>
          <w:tab w:val="left" w:pos="1859"/>
        </w:tabs>
        <w:spacing w:after="0" w:line="240" w:lineRule="auto"/>
        <w:ind w:left="0"/>
        <w:jc w:val="center"/>
        <w:rPr>
          <w:rFonts w:ascii="Times New Roman" w:hAnsi="Times New Roman"/>
          <w:b/>
          <w:noProof/>
          <w:sz w:val="28"/>
          <w:szCs w:val="28"/>
          <w:lang w:val="kk-KZ"/>
        </w:rPr>
      </w:pPr>
    </w:p>
    <w:p w:rsidR="00A7007A" w:rsidRPr="006174D6" w:rsidRDefault="00B439B3" w:rsidP="003B7ED0">
      <w:pPr>
        <w:pStyle w:val="ac"/>
        <w:tabs>
          <w:tab w:val="left" w:pos="142"/>
          <w:tab w:val="left" w:pos="1859"/>
        </w:tabs>
        <w:spacing w:after="0" w:line="240" w:lineRule="auto"/>
        <w:ind w:left="0"/>
        <w:jc w:val="center"/>
        <w:rPr>
          <w:rFonts w:ascii="Times New Roman" w:hAnsi="Times New Roman"/>
          <w:b/>
          <w:sz w:val="28"/>
          <w:szCs w:val="28"/>
          <w:lang w:val="kk-KZ"/>
        </w:rPr>
      </w:pPr>
      <w:r w:rsidRPr="006174D6">
        <w:rPr>
          <w:rFonts w:ascii="Times New Roman" w:hAnsi="Times New Roman"/>
          <w:b/>
          <w:sz w:val="28"/>
          <w:szCs w:val="28"/>
          <w:lang w:val="kk-KZ"/>
        </w:rPr>
        <w:t xml:space="preserve">ИЗ ИСТОРИОГРАФИИ СОСЕДНИХ СТРАН </w:t>
      </w:r>
    </w:p>
    <w:p w:rsidR="00B439B3" w:rsidRPr="006174D6" w:rsidRDefault="00B439B3" w:rsidP="003B7ED0">
      <w:pPr>
        <w:pStyle w:val="ac"/>
        <w:tabs>
          <w:tab w:val="left" w:pos="142"/>
          <w:tab w:val="left" w:pos="1859"/>
        </w:tabs>
        <w:spacing w:after="0" w:line="240" w:lineRule="auto"/>
        <w:ind w:left="0"/>
        <w:jc w:val="center"/>
        <w:rPr>
          <w:rFonts w:ascii="Times New Roman" w:hAnsi="Times New Roman"/>
          <w:b/>
          <w:sz w:val="28"/>
          <w:szCs w:val="28"/>
          <w:lang w:val="kk-KZ"/>
        </w:rPr>
      </w:pPr>
      <w:r w:rsidRPr="006174D6">
        <w:rPr>
          <w:rFonts w:ascii="Times New Roman" w:hAnsi="Times New Roman"/>
          <w:b/>
          <w:sz w:val="28"/>
          <w:szCs w:val="28"/>
          <w:lang w:val="kk-KZ"/>
        </w:rPr>
        <w:t>ПО КАЗАХСКО-ДЖУНГАРСК</w:t>
      </w:r>
      <w:r w:rsidR="00D06CB8" w:rsidRPr="006174D6">
        <w:rPr>
          <w:rFonts w:ascii="Times New Roman" w:hAnsi="Times New Roman"/>
          <w:b/>
          <w:sz w:val="28"/>
          <w:szCs w:val="28"/>
          <w:lang w:val="kk-KZ"/>
        </w:rPr>
        <w:t>ИМ ОТНОШЕНИЯМ</w:t>
      </w:r>
      <w:r w:rsidRPr="006174D6">
        <w:rPr>
          <w:rFonts w:ascii="Times New Roman" w:hAnsi="Times New Roman"/>
          <w:b/>
          <w:sz w:val="28"/>
          <w:szCs w:val="28"/>
          <w:lang w:val="kk-KZ"/>
        </w:rPr>
        <w:t xml:space="preserve"> </w:t>
      </w:r>
    </w:p>
    <w:p w:rsidR="00B439B3" w:rsidRPr="006174D6" w:rsidRDefault="00B439B3" w:rsidP="003B7ED0">
      <w:pPr>
        <w:pStyle w:val="ac"/>
        <w:tabs>
          <w:tab w:val="left" w:pos="142"/>
          <w:tab w:val="left" w:pos="1859"/>
        </w:tabs>
        <w:spacing w:after="0" w:line="240" w:lineRule="auto"/>
        <w:ind w:left="0"/>
        <w:jc w:val="center"/>
        <w:rPr>
          <w:rFonts w:ascii="Times New Roman" w:hAnsi="Times New Roman"/>
          <w:b/>
          <w:sz w:val="28"/>
          <w:szCs w:val="28"/>
          <w:lang w:val="kk-KZ"/>
        </w:rPr>
      </w:pPr>
    </w:p>
    <w:p w:rsidR="00B439B3" w:rsidRPr="006174D6" w:rsidRDefault="00B439B3" w:rsidP="003B7ED0">
      <w:pPr>
        <w:pStyle w:val="ac"/>
        <w:tabs>
          <w:tab w:val="left" w:pos="142"/>
          <w:tab w:val="left" w:pos="1859"/>
        </w:tabs>
        <w:spacing w:after="0" w:line="240" w:lineRule="auto"/>
        <w:ind w:left="0"/>
        <w:jc w:val="center"/>
        <w:rPr>
          <w:rFonts w:ascii="Times New Roman" w:hAnsi="Times New Roman"/>
          <w:sz w:val="28"/>
          <w:szCs w:val="28"/>
          <w:lang w:val="kk-KZ"/>
        </w:rPr>
      </w:pPr>
      <w:r w:rsidRPr="006174D6">
        <w:rPr>
          <w:rFonts w:ascii="Times New Roman" w:hAnsi="Times New Roman"/>
          <w:b/>
          <w:sz w:val="28"/>
          <w:szCs w:val="28"/>
          <w:lang w:val="kk-KZ"/>
        </w:rPr>
        <w:t>Резюме</w:t>
      </w:r>
    </w:p>
    <w:p w:rsidR="002379E2" w:rsidRPr="006174D6" w:rsidRDefault="00B439B3" w:rsidP="003B7ED0">
      <w:pPr>
        <w:pStyle w:val="ac"/>
        <w:tabs>
          <w:tab w:val="left" w:pos="142"/>
          <w:tab w:val="left" w:pos="567"/>
        </w:tabs>
        <w:spacing w:after="0" w:line="240" w:lineRule="auto"/>
        <w:ind w:left="0" w:firstLine="567"/>
        <w:jc w:val="both"/>
        <w:rPr>
          <w:rFonts w:ascii="Times New Roman" w:hAnsi="Times New Roman"/>
          <w:sz w:val="28"/>
          <w:szCs w:val="28"/>
          <w:lang w:val="kk-KZ"/>
        </w:rPr>
      </w:pPr>
      <w:r w:rsidRPr="006174D6">
        <w:rPr>
          <w:rFonts w:ascii="Times New Roman" w:hAnsi="Times New Roman"/>
          <w:sz w:val="28"/>
          <w:szCs w:val="28"/>
          <w:lang w:val="kk-KZ"/>
        </w:rPr>
        <w:t xml:space="preserve">В статье в </w:t>
      </w:r>
      <w:r w:rsidR="002379E2" w:rsidRPr="006174D6">
        <w:rPr>
          <w:rFonts w:ascii="Times New Roman" w:hAnsi="Times New Roman"/>
          <w:sz w:val="28"/>
          <w:szCs w:val="28"/>
          <w:lang w:val="kk-KZ"/>
        </w:rPr>
        <w:t xml:space="preserve">ходе проведения исследования использовались научные статьи, монографии и другие издания ученых из соседних государств,  таких как – Россия, Кыргызстан и КНР в виде историографических источников. Анализированы основные заключения исследователей соседних стран по </w:t>
      </w:r>
      <w:r w:rsidR="002379E2" w:rsidRPr="006174D6">
        <w:rPr>
          <w:rFonts w:ascii="Times New Roman" w:hAnsi="Times New Roman"/>
          <w:sz w:val="28"/>
          <w:szCs w:val="28"/>
          <w:lang w:val="kk-KZ"/>
        </w:rPr>
        <w:lastRenderedPageBreak/>
        <w:t xml:space="preserve">истории </w:t>
      </w:r>
      <w:r w:rsidR="000A2F9F" w:rsidRPr="006174D6">
        <w:rPr>
          <w:rFonts w:ascii="Times New Roman" w:hAnsi="Times New Roman"/>
          <w:sz w:val="28"/>
          <w:szCs w:val="28"/>
          <w:lang w:val="kk-KZ"/>
        </w:rPr>
        <w:t>казахско-джунгарcких отношений</w:t>
      </w:r>
      <w:r w:rsidR="002379E2" w:rsidRPr="006174D6">
        <w:rPr>
          <w:rFonts w:ascii="Times New Roman" w:hAnsi="Times New Roman"/>
          <w:sz w:val="28"/>
          <w:szCs w:val="28"/>
          <w:lang w:val="kk-KZ"/>
        </w:rPr>
        <w:t>, определены главные векторы изучения проблемы.</w:t>
      </w:r>
    </w:p>
    <w:p w:rsidR="00B439B3" w:rsidRPr="006174D6" w:rsidRDefault="002379E2" w:rsidP="003B7ED0">
      <w:pPr>
        <w:pStyle w:val="ac"/>
        <w:tabs>
          <w:tab w:val="left" w:pos="142"/>
          <w:tab w:val="left" w:pos="567"/>
        </w:tabs>
        <w:spacing w:after="0" w:line="240" w:lineRule="auto"/>
        <w:ind w:left="0" w:firstLine="567"/>
        <w:jc w:val="both"/>
        <w:rPr>
          <w:rFonts w:ascii="Times New Roman" w:hAnsi="Times New Roman"/>
          <w:noProof/>
          <w:sz w:val="28"/>
          <w:szCs w:val="28"/>
          <w:lang w:val="kk-KZ"/>
        </w:rPr>
      </w:pPr>
      <w:r w:rsidRPr="006174D6">
        <w:rPr>
          <w:rFonts w:ascii="Times New Roman" w:hAnsi="Times New Roman"/>
          <w:sz w:val="28"/>
          <w:szCs w:val="28"/>
          <w:lang w:val="kk-KZ"/>
        </w:rPr>
        <w:t xml:space="preserve"> </w:t>
      </w:r>
      <w:r w:rsidR="00B439B3" w:rsidRPr="006174D6">
        <w:rPr>
          <w:rFonts w:ascii="Times New Roman" w:hAnsi="Times New Roman"/>
          <w:b/>
          <w:sz w:val="28"/>
          <w:szCs w:val="28"/>
          <w:lang w:val="kk-KZ"/>
        </w:rPr>
        <w:t>Ключевые слова:</w:t>
      </w:r>
      <w:r w:rsidR="00B439B3" w:rsidRPr="006174D6">
        <w:rPr>
          <w:rFonts w:ascii="Times New Roman" w:hAnsi="Times New Roman"/>
          <w:sz w:val="28"/>
          <w:szCs w:val="28"/>
          <w:lang w:val="kk-KZ"/>
        </w:rPr>
        <w:t xml:space="preserve"> </w:t>
      </w:r>
      <w:r w:rsidRPr="006174D6">
        <w:rPr>
          <w:rFonts w:ascii="Times New Roman" w:hAnsi="Times New Roman"/>
          <w:sz w:val="28"/>
          <w:szCs w:val="28"/>
          <w:lang w:val="kk-KZ"/>
        </w:rPr>
        <w:t xml:space="preserve">Россия, Кыргызстан, Китай, </w:t>
      </w:r>
      <w:r w:rsidR="0006515A" w:rsidRPr="006174D6">
        <w:rPr>
          <w:rFonts w:ascii="Times New Roman" w:hAnsi="Times New Roman"/>
          <w:sz w:val="28"/>
          <w:szCs w:val="28"/>
          <w:lang w:val="kk-KZ"/>
        </w:rPr>
        <w:t xml:space="preserve">внешняя политика, </w:t>
      </w:r>
      <w:r w:rsidR="00B439B3" w:rsidRPr="006174D6">
        <w:rPr>
          <w:rFonts w:ascii="Times New Roman" w:hAnsi="Times New Roman"/>
          <w:sz w:val="28"/>
          <w:szCs w:val="28"/>
          <w:lang w:val="kk-KZ"/>
        </w:rPr>
        <w:t>казах</w:t>
      </w:r>
      <w:r w:rsidR="00C03065" w:rsidRPr="006174D6">
        <w:rPr>
          <w:rFonts w:ascii="Times New Roman" w:hAnsi="Times New Roman"/>
          <w:sz w:val="28"/>
          <w:szCs w:val="28"/>
          <w:lang w:val="kk-KZ"/>
        </w:rPr>
        <w:t>ско-</w:t>
      </w:r>
      <w:r w:rsidR="00B439B3" w:rsidRPr="006174D6">
        <w:rPr>
          <w:rFonts w:ascii="Times New Roman" w:hAnsi="Times New Roman"/>
          <w:sz w:val="28"/>
          <w:szCs w:val="28"/>
          <w:lang w:val="kk-KZ"/>
        </w:rPr>
        <w:t>джунгар</w:t>
      </w:r>
      <w:r w:rsidR="00C03065" w:rsidRPr="006174D6">
        <w:rPr>
          <w:rFonts w:ascii="Times New Roman" w:hAnsi="Times New Roman"/>
          <w:sz w:val="28"/>
          <w:szCs w:val="28"/>
          <w:lang w:val="kk-KZ"/>
        </w:rPr>
        <w:t>cкие отношения</w:t>
      </w:r>
      <w:r w:rsidR="00B439B3" w:rsidRPr="006174D6">
        <w:rPr>
          <w:rFonts w:ascii="Times New Roman" w:hAnsi="Times New Roman"/>
          <w:sz w:val="28"/>
          <w:szCs w:val="28"/>
          <w:lang w:val="kk-KZ"/>
        </w:rPr>
        <w:t>,</w:t>
      </w:r>
      <w:r w:rsidR="00C03065" w:rsidRPr="006174D6">
        <w:rPr>
          <w:rFonts w:ascii="Times New Roman" w:hAnsi="Times New Roman"/>
          <w:sz w:val="28"/>
          <w:szCs w:val="28"/>
          <w:lang w:val="kk-KZ"/>
        </w:rPr>
        <w:t xml:space="preserve"> </w:t>
      </w:r>
      <w:r w:rsidR="00B439B3" w:rsidRPr="006174D6">
        <w:rPr>
          <w:rFonts w:ascii="Times New Roman" w:hAnsi="Times New Roman"/>
          <w:sz w:val="28"/>
          <w:szCs w:val="28"/>
          <w:lang w:val="kk-KZ"/>
        </w:rPr>
        <w:t>историография, заключение.</w:t>
      </w:r>
    </w:p>
    <w:p w:rsidR="00B439B3" w:rsidRPr="006174D6" w:rsidRDefault="00B439B3" w:rsidP="003B7ED0">
      <w:pPr>
        <w:pStyle w:val="ac"/>
        <w:tabs>
          <w:tab w:val="left" w:pos="142"/>
          <w:tab w:val="left" w:pos="1859"/>
        </w:tabs>
        <w:spacing w:after="0" w:line="240" w:lineRule="auto"/>
        <w:jc w:val="both"/>
        <w:rPr>
          <w:rFonts w:ascii="Times New Roman" w:hAnsi="Times New Roman"/>
          <w:noProof/>
          <w:sz w:val="28"/>
          <w:szCs w:val="28"/>
          <w:lang w:val="kk-KZ"/>
        </w:rPr>
      </w:pPr>
    </w:p>
    <w:p w:rsidR="00B439B3" w:rsidRPr="006174D6" w:rsidRDefault="00B439B3" w:rsidP="003B7ED0">
      <w:pPr>
        <w:pStyle w:val="ac"/>
        <w:tabs>
          <w:tab w:val="left" w:pos="142"/>
          <w:tab w:val="left" w:pos="1859"/>
        </w:tabs>
        <w:spacing w:after="0" w:line="240" w:lineRule="auto"/>
        <w:ind w:left="0"/>
        <w:jc w:val="center"/>
        <w:rPr>
          <w:rFonts w:ascii="Times New Roman" w:hAnsi="Times New Roman"/>
          <w:b/>
          <w:noProof/>
          <w:sz w:val="28"/>
          <w:szCs w:val="28"/>
          <w:lang w:val="kk-KZ"/>
        </w:rPr>
      </w:pPr>
      <w:r w:rsidRPr="006174D6">
        <w:rPr>
          <w:rFonts w:ascii="Times New Roman" w:hAnsi="Times New Roman"/>
          <w:b/>
          <w:noProof/>
          <w:sz w:val="28"/>
          <w:szCs w:val="28"/>
          <w:lang w:val="kk-KZ"/>
        </w:rPr>
        <w:t>N.N. KURMANALINA</w:t>
      </w:r>
      <w:r w:rsidRPr="006174D6">
        <w:rPr>
          <w:rFonts w:ascii="Times New Roman" w:hAnsi="Times New Roman"/>
          <w:b/>
          <w:noProof/>
          <w:sz w:val="28"/>
          <w:szCs w:val="28"/>
          <w:vertAlign w:val="superscript"/>
          <w:lang w:val="kk-KZ"/>
        </w:rPr>
        <w:t>1</w:t>
      </w:r>
    </w:p>
    <w:p w:rsidR="00B439B3" w:rsidRPr="006174D6" w:rsidRDefault="00B439B3" w:rsidP="003B7ED0">
      <w:pPr>
        <w:pStyle w:val="ac"/>
        <w:tabs>
          <w:tab w:val="left" w:pos="142"/>
          <w:tab w:val="left" w:pos="1859"/>
        </w:tabs>
        <w:spacing w:after="0" w:line="240" w:lineRule="auto"/>
        <w:ind w:left="0"/>
        <w:jc w:val="center"/>
        <w:rPr>
          <w:rFonts w:ascii="Times New Roman" w:hAnsi="Times New Roman"/>
          <w:noProof/>
          <w:sz w:val="28"/>
          <w:szCs w:val="28"/>
          <w:lang w:val="kk-KZ"/>
        </w:rPr>
      </w:pPr>
      <w:r w:rsidRPr="006174D6">
        <w:rPr>
          <w:rFonts w:ascii="Times New Roman" w:hAnsi="Times New Roman"/>
          <w:noProof/>
          <w:sz w:val="28"/>
          <w:szCs w:val="28"/>
          <w:vertAlign w:val="superscript"/>
          <w:lang w:val="kk-KZ"/>
        </w:rPr>
        <w:t>1</w:t>
      </w:r>
      <w:r w:rsidRPr="006174D6">
        <w:rPr>
          <w:rFonts w:ascii="Times New Roman" w:hAnsi="Times New Roman"/>
          <w:noProof/>
          <w:sz w:val="28"/>
          <w:szCs w:val="28"/>
          <w:lang w:val="kk-KZ"/>
        </w:rPr>
        <w:t>Ch.Ch. Valikhanov Institute of History and Ethnology,</w:t>
      </w:r>
    </w:p>
    <w:p w:rsidR="00B439B3" w:rsidRPr="006174D6" w:rsidRDefault="00B439B3" w:rsidP="003B7ED0">
      <w:pPr>
        <w:pStyle w:val="ac"/>
        <w:tabs>
          <w:tab w:val="left" w:pos="142"/>
          <w:tab w:val="left" w:pos="1859"/>
        </w:tabs>
        <w:spacing w:after="0" w:line="240" w:lineRule="auto"/>
        <w:ind w:left="0"/>
        <w:jc w:val="center"/>
        <w:rPr>
          <w:rFonts w:ascii="Times New Roman" w:hAnsi="Times New Roman"/>
          <w:noProof/>
          <w:sz w:val="28"/>
          <w:szCs w:val="28"/>
          <w:lang w:val="kk-KZ"/>
        </w:rPr>
      </w:pPr>
      <w:r w:rsidRPr="006174D6">
        <w:rPr>
          <w:rFonts w:ascii="Times New Roman" w:hAnsi="Times New Roman"/>
          <w:noProof/>
          <w:sz w:val="28"/>
          <w:szCs w:val="28"/>
          <w:lang w:val="kk-KZ"/>
        </w:rPr>
        <w:t>Ph.D., Researcher</w:t>
      </w:r>
    </w:p>
    <w:p w:rsidR="00B439B3" w:rsidRPr="006174D6" w:rsidRDefault="00B439B3" w:rsidP="003B7ED0">
      <w:pPr>
        <w:pStyle w:val="ac"/>
        <w:tabs>
          <w:tab w:val="left" w:pos="142"/>
          <w:tab w:val="left" w:pos="1859"/>
        </w:tabs>
        <w:spacing w:after="0" w:line="240" w:lineRule="auto"/>
        <w:ind w:left="0"/>
        <w:jc w:val="both"/>
        <w:rPr>
          <w:rFonts w:ascii="Times New Roman" w:hAnsi="Times New Roman"/>
          <w:noProof/>
          <w:sz w:val="28"/>
          <w:szCs w:val="28"/>
          <w:lang w:val="kk-KZ"/>
        </w:rPr>
      </w:pPr>
    </w:p>
    <w:p w:rsidR="00B439B3" w:rsidRPr="006174D6" w:rsidRDefault="00C55785" w:rsidP="003B7ED0">
      <w:pPr>
        <w:pStyle w:val="ac"/>
        <w:tabs>
          <w:tab w:val="left" w:pos="142"/>
          <w:tab w:val="left" w:pos="1859"/>
        </w:tabs>
        <w:spacing w:after="0" w:line="240" w:lineRule="auto"/>
        <w:ind w:left="0"/>
        <w:jc w:val="center"/>
        <w:rPr>
          <w:rFonts w:ascii="Times New Roman" w:hAnsi="Times New Roman"/>
          <w:noProof/>
          <w:sz w:val="28"/>
          <w:szCs w:val="28"/>
          <w:lang w:val="kk-KZ"/>
        </w:rPr>
      </w:pPr>
      <w:r w:rsidRPr="006174D6">
        <w:rPr>
          <w:rFonts w:ascii="Times New Roman" w:hAnsi="Times New Roman"/>
          <w:b/>
          <w:sz w:val="28"/>
          <w:szCs w:val="28"/>
          <w:lang w:val="kk-KZ"/>
        </w:rPr>
        <w:t>FROM THE NEIGHBORING COUNTRIES’ HISTORIOGRAPHY OF KAZAKH-DZUNGAR RELATIONS</w:t>
      </w:r>
    </w:p>
    <w:p w:rsidR="00B439B3" w:rsidRPr="006174D6" w:rsidRDefault="00B439B3" w:rsidP="003B7ED0">
      <w:pPr>
        <w:pStyle w:val="ac"/>
        <w:tabs>
          <w:tab w:val="left" w:pos="142"/>
          <w:tab w:val="left" w:pos="1859"/>
        </w:tabs>
        <w:spacing w:after="0" w:line="240" w:lineRule="auto"/>
        <w:jc w:val="both"/>
        <w:rPr>
          <w:rFonts w:ascii="Times New Roman" w:hAnsi="Times New Roman"/>
          <w:noProof/>
          <w:sz w:val="28"/>
          <w:szCs w:val="28"/>
          <w:lang w:val="kk-KZ"/>
        </w:rPr>
      </w:pPr>
    </w:p>
    <w:p w:rsidR="00B439B3" w:rsidRPr="006174D6" w:rsidRDefault="00B439B3" w:rsidP="003B7ED0">
      <w:pPr>
        <w:pStyle w:val="ac"/>
        <w:tabs>
          <w:tab w:val="left" w:pos="142"/>
          <w:tab w:val="left" w:pos="1859"/>
        </w:tabs>
        <w:spacing w:after="0" w:line="240" w:lineRule="auto"/>
        <w:jc w:val="center"/>
        <w:rPr>
          <w:rFonts w:ascii="Times New Roman" w:hAnsi="Times New Roman"/>
          <w:b/>
          <w:noProof/>
          <w:sz w:val="28"/>
          <w:szCs w:val="28"/>
          <w:lang w:val="kk-KZ"/>
        </w:rPr>
      </w:pPr>
      <w:r w:rsidRPr="006174D6">
        <w:rPr>
          <w:rFonts w:ascii="Times New Roman" w:hAnsi="Times New Roman"/>
          <w:b/>
          <w:noProof/>
          <w:sz w:val="28"/>
          <w:szCs w:val="28"/>
          <w:lang w:val="kk-KZ"/>
        </w:rPr>
        <w:t>Summary</w:t>
      </w:r>
    </w:p>
    <w:p w:rsidR="00B439B3" w:rsidRPr="006174D6" w:rsidRDefault="00B439B3" w:rsidP="003B7ED0">
      <w:pPr>
        <w:pStyle w:val="ac"/>
        <w:tabs>
          <w:tab w:val="left" w:pos="142"/>
        </w:tabs>
        <w:spacing w:after="0" w:line="240" w:lineRule="auto"/>
        <w:ind w:left="0" w:firstLine="567"/>
        <w:jc w:val="both"/>
        <w:rPr>
          <w:rFonts w:ascii="Times New Roman" w:hAnsi="Times New Roman"/>
          <w:b/>
          <w:noProof/>
          <w:sz w:val="28"/>
          <w:szCs w:val="28"/>
          <w:lang w:val="kk-KZ"/>
        </w:rPr>
      </w:pPr>
      <w:r w:rsidRPr="006174D6">
        <w:rPr>
          <w:rFonts w:ascii="Times New Roman" w:hAnsi="Times New Roman"/>
          <w:sz w:val="28"/>
          <w:szCs w:val="28"/>
          <w:lang w:val="kk-KZ"/>
        </w:rPr>
        <w:tab/>
      </w:r>
      <w:r w:rsidR="00C55785" w:rsidRPr="006174D6">
        <w:rPr>
          <w:rFonts w:ascii="Times New Roman" w:hAnsi="Times New Roman"/>
          <w:sz w:val="28"/>
          <w:szCs w:val="28"/>
          <w:lang w:val="kk-KZ"/>
        </w:rPr>
        <w:t>The article used research papers, monographs and other publications of scholars from neighboring countries, such as Russia, Kyrgyzstan and China in the form of historiographic sources. The main conclusions of the researchers of neighboring countries on the history of Kazakh-Dzungar relations are analyzed, and the main vectors for studying the issue are identified.</w:t>
      </w:r>
    </w:p>
    <w:p w:rsidR="00B439B3" w:rsidRPr="00CE3D4B" w:rsidRDefault="00B439B3" w:rsidP="003B7ED0">
      <w:pPr>
        <w:tabs>
          <w:tab w:val="left" w:pos="142"/>
          <w:tab w:val="left" w:pos="1859"/>
        </w:tabs>
        <w:spacing w:after="0" w:line="240" w:lineRule="auto"/>
        <w:ind w:firstLine="567"/>
        <w:jc w:val="both"/>
        <w:rPr>
          <w:rFonts w:ascii="Times New Roman" w:hAnsi="Times New Roman" w:cs="Times New Roman"/>
          <w:noProof/>
          <w:sz w:val="28"/>
          <w:szCs w:val="28"/>
          <w:lang w:val="kk-KZ"/>
        </w:rPr>
      </w:pPr>
      <w:r w:rsidRPr="006174D6">
        <w:rPr>
          <w:rFonts w:ascii="Times New Roman" w:hAnsi="Times New Roman" w:cs="Times New Roman"/>
          <w:b/>
          <w:noProof/>
          <w:sz w:val="28"/>
          <w:szCs w:val="28"/>
          <w:lang w:val="kk-KZ"/>
        </w:rPr>
        <w:t>Key words</w:t>
      </w:r>
      <w:r w:rsidRPr="006174D6">
        <w:rPr>
          <w:rFonts w:ascii="Times New Roman" w:hAnsi="Times New Roman" w:cs="Times New Roman"/>
          <w:b/>
          <w:sz w:val="28"/>
          <w:szCs w:val="28"/>
          <w:lang w:val="kk-KZ"/>
        </w:rPr>
        <w:t xml:space="preserve">: </w:t>
      </w:r>
      <w:r w:rsidR="00C55785" w:rsidRPr="006174D6">
        <w:rPr>
          <w:rFonts w:ascii="Times New Roman" w:hAnsi="Times New Roman" w:cs="Times New Roman"/>
          <w:sz w:val="28"/>
          <w:szCs w:val="28"/>
          <w:lang w:val="kk-KZ"/>
        </w:rPr>
        <w:t>Russia, Kyrgyzstan, China, foreign policy, Kazakh-Dzungar relations, historiography, conclusion.</w:t>
      </w:r>
      <w:bookmarkEnd w:id="0"/>
    </w:p>
    <w:sectPr w:rsidR="00B439B3" w:rsidRPr="00CE3D4B" w:rsidSect="008760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dobe Fangsong Std R"/>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4E2"/>
    <w:multiLevelType w:val="hybridMultilevel"/>
    <w:tmpl w:val="33CCA95C"/>
    <w:lvl w:ilvl="0" w:tplc="10062D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B179C4"/>
    <w:multiLevelType w:val="multilevel"/>
    <w:tmpl w:val="B448AF16"/>
    <w:lvl w:ilvl="0">
      <w:start w:val="4"/>
      <w:numFmt w:val="decimal"/>
      <w:lvlText w:val="%1"/>
      <w:lvlJc w:val="left"/>
      <w:pPr>
        <w:ind w:left="375" w:hanging="375"/>
      </w:pPr>
      <w:rPr>
        <w:rFonts w:hint="default"/>
        <w:b w:val="0"/>
      </w:rPr>
    </w:lvl>
    <w:lvl w:ilvl="1">
      <w:start w:val="1"/>
      <w:numFmt w:val="decimal"/>
      <w:lvlText w:val="%1.%2"/>
      <w:lvlJc w:val="left"/>
      <w:pPr>
        <w:ind w:left="801"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1A463828"/>
    <w:multiLevelType w:val="hybridMultilevel"/>
    <w:tmpl w:val="58E84568"/>
    <w:lvl w:ilvl="0" w:tplc="8B40A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A777A9"/>
    <w:multiLevelType w:val="hybridMultilevel"/>
    <w:tmpl w:val="33CCA95C"/>
    <w:lvl w:ilvl="0" w:tplc="10062D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4F923FF"/>
    <w:multiLevelType w:val="hybridMultilevel"/>
    <w:tmpl w:val="0C74286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1C6DEB"/>
    <w:multiLevelType w:val="multilevel"/>
    <w:tmpl w:val="50F2CA5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E267BE"/>
    <w:multiLevelType w:val="hybridMultilevel"/>
    <w:tmpl w:val="58D8D6E0"/>
    <w:lvl w:ilvl="0" w:tplc="9F143C08">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7">
    <w:nsid w:val="283D5BD4"/>
    <w:multiLevelType w:val="multilevel"/>
    <w:tmpl w:val="407895F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3257740B"/>
    <w:multiLevelType w:val="multilevel"/>
    <w:tmpl w:val="921A9202"/>
    <w:lvl w:ilvl="0">
      <w:start w:val="2"/>
      <w:numFmt w:val="decimal"/>
      <w:lvlText w:val="%1"/>
      <w:lvlJc w:val="left"/>
      <w:pPr>
        <w:ind w:left="375" w:hanging="375"/>
      </w:pPr>
      <w:rPr>
        <w:rFonts w:hint="default"/>
        <w:b/>
      </w:rPr>
    </w:lvl>
    <w:lvl w:ilvl="1">
      <w:start w:val="1"/>
      <w:numFmt w:val="decimal"/>
      <w:lvlText w:val="%1.%2"/>
      <w:lvlJc w:val="left"/>
      <w:pPr>
        <w:ind w:left="1510"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3311631E"/>
    <w:multiLevelType w:val="hybridMultilevel"/>
    <w:tmpl w:val="877C2F4A"/>
    <w:lvl w:ilvl="0" w:tplc="9F143C0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F7F3166"/>
    <w:multiLevelType w:val="hybridMultilevel"/>
    <w:tmpl w:val="AB2E8762"/>
    <w:lvl w:ilvl="0" w:tplc="2076C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76B13"/>
    <w:multiLevelType w:val="hybridMultilevel"/>
    <w:tmpl w:val="3C167E6C"/>
    <w:lvl w:ilvl="0" w:tplc="57D05174">
      <w:numFmt w:val="bullet"/>
      <w:lvlText w:val="-"/>
      <w:lvlJc w:val="left"/>
      <w:pPr>
        <w:ind w:left="1287" w:hanging="360"/>
      </w:pPr>
      <w:rPr>
        <w:rFonts w:ascii="Times New Roman" w:eastAsia="Times New Roman" w:hAnsi="Times New Roman" w:cs="Times New Roman"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804FE5"/>
    <w:multiLevelType w:val="hybridMultilevel"/>
    <w:tmpl w:val="878808CA"/>
    <w:lvl w:ilvl="0" w:tplc="9504350E">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F30F2C"/>
    <w:multiLevelType w:val="hybridMultilevel"/>
    <w:tmpl w:val="FC202400"/>
    <w:lvl w:ilvl="0" w:tplc="292A89E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6E04022"/>
    <w:multiLevelType w:val="hybridMultilevel"/>
    <w:tmpl w:val="4810F6B8"/>
    <w:lvl w:ilvl="0" w:tplc="BA28158C">
      <w:start w:val="1"/>
      <w:numFmt w:val="decimal"/>
      <w:lvlText w:val="%1"/>
      <w:lvlJc w:val="left"/>
      <w:pPr>
        <w:tabs>
          <w:tab w:val="num" w:pos="284"/>
        </w:tabs>
        <w:ind w:left="0" w:firstLine="284"/>
      </w:pPr>
      <w:rPr>
        <w:rFonts w:hint="default"/>
        <w:b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D442A6"/>
    <w:multiLevelType w:val="hybridMultilevel"/>
    <w:tmpl w:val="878808CA"/>
    <w:lvl w:ilvl="0" w:tplc="9504350E">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216591"/>
    <w:multiLevelType w:val="multilevel"/>
    <w:tmpl w:val="61EC1BE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AE4846"/>
    <w:multiLevelType w:val="hybridMultilevel"/>
    <w:tmpl w:val="68805D7A"/>
    <w:lvl w:ilvl="0" w:tplc="A66C31D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FE2722"/>
    <w:multiLevelType w:val="hybridMultilevel"/>
    <w:tmpl w:val="F79EEA8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853B54"/>
    <w:multiLevelType w:val="hybridMultilevel"/>
    <w:tmpl w:val="8C0893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C9345EE"/>
    <w:multiLevelType w:val="hybridMultilevel"/>
    <w:tmpl w:val="FE96786E"/>
    <w:lvl w:ilvl="0" w:tplc="9F143C08">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21">
    <w:nsid w:val="5CF569EF"/>
    <w:multiLevelType w:val="hybridMultilevel"/>
    <w:tmpl w:val="B226F090"/>
    <w:lvl w:ilvl="0" w:tplc="2076C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ED3F7D"/>
    <w:multiLevelType w:val="hybridMultilevel"/>
    <w:tmpl w:val="E33E5F6C"/>
    <w:lvl w:ilvl="0" w:tplc="2CFE71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54334"/>
    <w:multiLevelType w:val="hybridMultilevel"/>
    <w:tmpl w:val="878808CA"/>
    <w:lvl w:ilvl="0" w:tplc="9504350E">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927905"/>
    <w:multiLevelType w:val="hybridMultilevel"/>
    <w:tmpl w:val="50F2E1C8"/>
    <w:lvl w:ilvl="0" w:tplc="3C62D594">
      <w:numFmt w:val="bullet"/>
      <w:lvlText w:val="-"/>
      <w:lvlJc w:val="left"/>
      <w:pPr>
        <w:ind w:left="2912" w:hanging="360"/>
      </w:pPr>
      <w:rPr>
        <w:rFonts w:ascii="Times New Roman" w:eastAsia="Times New Roman" w:hAnsi="Times New Roman" w:cs="Times New Roman" w:hint="default"/>
        <w:color w:val="FF000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61C63627"/>
    <w:multiLevelType w:val="hybridMultilevel"/>
    <w:tmpl w:val="4616468E"/>
    <w:lvl w:ilvl="0" w:tplc="1FF41E3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5D25B3"/>
    <w:multiLevelType w:val="hybridMultilevel"/>
    <w:tmpl w:val="878808CA"/>
    <w:lvl w:ilvl="0" w:tplc="9504350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407EDE"/>
    <w:multiLevelType w:val="hybridMultilevel"/>
    <w:tmpl w:val="03C2767E"/>
    <w:lvl w:ilvl="0" w:tplc="428EBE28">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3449BC"/>
    <w:multiLevelType w:val="hybridMultilevel"/>
    <w:tmpl w:val="FD683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067D9"/>
    <w:multiLevelType w:val="multilevel"/>
    <w:tmpl w:val="D480DC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EAA0DE9"/>
    <w:multiLevelType w:val="multilevel"/>
    <w:tmpl w:val="7C96232A"/>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24"/>
  </w:num>
  <w:num w:numId="3">
    <w:abstractNumId w:val="27"/>
  </w:num>
  <w:num w:numId="4">
    <w:abstractNumId w:val="7"/>
  </w:num>
  <w:num w:numId="5">
    <w:abstractNumId w:val="11"/>
  </w:num>
  <w:num w:numId="6">
    <w:abstractNumId w:val="9"/>
  </w:num>
  <w:num w:numId="7">
    <w:abstractNumId w:val="6"/>
  </w:num>
  <w:num w:numId="8">
    <w:abstractNumId w:val="20"/>
  </w:num>
  <w:num w:numId="9">
    <w:abstractNumId w:val="4"/>
  </w:num>
  <w:num w:numId="10">
    <w:abstractNumId w:val="26"/>
  </w:num>
  <w:num w:numId="11">
    <w:abstractNumId w:val="17"/>
  </w:num>
  <w:num w:numId="12">
    <w:abstractNumId w:val="10"/>
  </w:num>
  <w:num w:numId="13">
    <w:abstractNumId w:val="23"/>
  </w:num>
  <w:num w:numId="14">
    <w:abstractNumId w:val="14"/>
  </w:num>
  <w:num w:numId="15">
    <w:abstractNumId w:val="22"/>
  </w:num>
  <w:num w:numId="16">
    <w:abstractNumId w:val="21"/>
  </w:num>
  <w:num w:numId="17">
    <w:abstractNumId w:val="25"/>
  </w:num>
  <w:num w:numId="18">
    <w:abstractNumId w:val="18"/>
  </w:num>
  <w:num w:numId="19">
    <w:abstractNumId w:val="12"/>
  </w:num>
  <w:num w:numId="20">
    <w:abstractNumId w:val="15"/>
  </w:num>
  <w:num w:numId="21">
    <w:abstractNumId w:val="28"/>
  </w:num>
  <w:num w:numId="22">
    <w:abstractNumId w:val="29"/>
  </w:num>
  <w:num w:numId="23">
    <w:abstractNumId w:val="8"/>
  </w:num>
  <w:num w:numId="24">
    <w:abstractNumId w:val="16"/>
  </w:num>
  <w:num w:numId="25">
    <w:abstractNumId w:val="30"/>
  </w:num>
  <w:num w:numId="26">
    <w:abstractNumId w:val="5"/>
  </w:num>
  <w:num w:numId="27">
    <w:abstractNumId w:val="1"/>
  </w:num>
  <w:num w:numId="28">
    <w:abstractNumId w:val="19"/>
  </w:num>
  <w:num w:numId="29">
    <w:abstractNumId w:val="2"/>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13478"/>
    <w:rsid w:val="0006515A"/>
    <w:rsid w:val="000A2F9F"/>
    <w:rsid w:val="000A6A8B"/>
    <w:rsid w:val="000A6E7D"/>
    <w:rsid w:val="000F3643"/>
    <w:rsid w:val="00166DEE"/>
    <w:rsid w:val="001F0BA2"/>
    <w:rsid w:val="002366FF"/>
    <w:rsid w:val="002379E2"/>
    <w:rsid w:val="0027163A"/>
    <w:rsid w:val="002C7295"/>
    <w:rsid w:val="00316CD1"/>
    <w:rsid w:val="00332ECC"/>
    <w:rsid w:val="003367A3"/>
    <w:rsid w:val="00354D35"/>
    <w:rsid w:val="003B7ED0"/>
    <w:rsid w:val="003C03EC"/>
    <w:rsid w:val="003D053B"/>
    <w:rsid w:val="004A4610"/>
    <w:rsid w:val="004A59C8"/>
    <w:rsid w:val="00511986"/>
    <w:rsid w:val="00520E11"/>
    <w:rsid w:val="00613478"/>
    <w:rsid w:val="006174D6"/>
    <w:rsid w:val="00625B4F"/>
    <w:rsid w:val="006409F7"/>
    <w:rsid w:val="007E2960"/>
    <w:rsid w:val="007E4ADF"/>
    <w:rsid w:val="008149DA"/>
    <w:rsid w:val="008502D4"/>
    <w:rsid w:val="00876048"/>
    <w:rsid w:val="009A45BA"/>
    <w:rsid w:val="00A558F6"/>
    <w:rsid w:val="00A7007A"/>
    <w:rsid w:val="00A7492C"/>
    <w:rsid w:val="00B439B3"/>
    <w:rsid w:val="00B4538B"/>
    <w:rsid w:val="00C03065"/>
    <w:rsid w:val="00C333B5"/>
    <w:rsid w:val="00C55785"/>
    <w:rsid w:val="00C64162"/>
    <w:rsid w:val="00CC1422"/>
    <w:rsid w:val="00CE3D4B"/>
    <w:rsid w:val="00D06CB8"/>
    <w:rsid w:val="00D454F8"/>
    <w:rsid w:val="00DF25E1"/>
    <w:rsid w:val="00E15234"/>
    <w:rsid w:val="00E173E3"/>
    <w:rsid w:val="00E97054"/>
    <w:rsid w:val="00E97ED5"/>
    <w:rsid w:val="00ED7B84"/>
    <w:rsid w:val="00F54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7D"/>
  </w:style>
  <w:style w:type="paragraph" w:styleId="3">
    <w:name w:val="heading 3"/>
    <w:basedOn w:val="a"/>
    <w:next w:val="a"/>
    <w:link w:val="30"/>
    <w:uiPriority w:val="99"/>
    <w:qFormat/>
    <w:rsid w:val="00613478"/>
    <w:pPr>
      <w:keepNext/>
      <w:spacing w:after="0" w:line="240" w:lineRule="auto"/>
      <w:ind w:firstLine="709"/>
      <w:jc w:val="center"/>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13478"/>
    <w:rPr>
      <w:rFonts w:ascii="Cambria" w:eastAsia="Times New Roman" w:hAnsi="Cambria" w:cs="Times New Roman"/>
      <w:b/>
      <w:bCs/>
      <w:sz w:val="26"/>
      <w:szCs w:val="26"/>
    </w:rPr>
  </w:style>
  <w:style w:type="paragraph" w:styleId="2">
    <w:name w:val="Body Text 2"/>
    <w:basedOn w:val="a"/>
    <w:link w:val="20"/>
    <w:uiPriority w:val="99"/>
    <w:rsid w:val="00613478"/>
    <w:pPr>
      <w:tabs>
        <w:tab w:val="left" w:pos="2552"/>
      </w:tabs>
      <w:spacing w:after="0" w:line="240" w:lineRule="auto"/>
      <w:jc w:val="both"/>
    </w:pPr>
    <w:rPr>
      <w:rFonts w:ascii="Times New Roman" w:eastAsia="Times New Roman" w:hAnsi="Times New Roman" w:cs="Times New Roman"/>
      <w:b/>
      <w:bCs/>
      <w:sz w:val="28"/>
      <w:szCs w:val="28"/>
    </w:rPr>
  </w:style>
  <w:style w:type="character" w:customStyle="1" w:styleId="20">
    <w:name w:val="Основной текст 2 Знак"/>
    <w:basedOn w:val="a0"/>
    <w:link w:val="2"/>
    <w:uiPriority w:val="99"/>
    <w:rsid w:val="00613478"/>
    <w:rPr>
      <w:rFonts w:ascii="Times New Roman" w:eastAsia="Times New Roman" w:hAnsi="Times New Roman" w:cs="Times New Roman"/>
      <w:b/>
      <w:bCs/>
      <w:sz w:val="28"/>
      <w:szCs w:val="28"/>
    </w:rPr>
  </w:style>
  <w:style w:type="table" w:styleId="a3">
    <w:name w:val="Table Grid"/>
    <w:basedOn w:val="a1"/>
    <w:uiPriority w:val="59"/>
    <w:rsid w:val="006134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613478"/>
    <w:pPr>
      <w:tabs>
        <w:tab w:val="left" w:pos="0"/>
      </w:tabs>
      <w:spacing w:after="0" w:line="240" w:lineRule="auto"/>
      <w:ind w:firstLine="720"/>
      <w:jc w:val="center"/>
    </w:pPr>
    <w:rPr>
      <w:rFonts w:ascii="Cambria" w:eastAsia="Times New Roman" w:hAnsi="Cambria" w:cs="Times New Roman"/>
      <w:b/>
      <w:bCs/>
      <w:kern w:val="28"/>
      <w:sz w:val="32"/>
      <w:szCs w:val="32"/>
    </w:rPr>
  </w:style>
  <w:style w:type="character" w:customStyle="1" w:styleId="a5">
    <w:name w:val="Название Знак"/>
    <w:basedOn w:val="a0"/>
    <w:link w:val="a4"/>
    <w:uiPriority w:val="99"/>
    <w:rsid w:val="00613478"/>
    <w:rPr>
      <w:rFonts w:ascii="Cambria" w:eastAsia="Times New Roman" w:hAnsi="Cambria" w:cs="Times New Roman"/>
      <w:b/>
      <w:bCs/>
      <w:kern w:val="28"/>
      <w:sz w:val="32"/>
      <w:szCs w:val="32"/>
    </w:rPr>
  </w:style>
  <w:style w:type="character" w:styleId="a6">
    <w:name w:val="Hyperlink"/>
    <w:uiPriority w:val="99"/>
    <w:rsid w:val="00613478"/>
    <w:rPr>
      <w:rFonts w:cs="Times New Roman"/>
      <w:color w:val="0000FF"/>
      <w:u w:val="single"/>
    </w:rPr>
  </w:style>
  <w:style w:type="paragraph" w:styleId="a7">
    <w:name w:val="Normal (Web)"/>
    <w:basedOn w:val="a"/>
    <w:uiPriority w:val="99"/>
    <w:unhideWhenUsed/>
    <w:rsid w:val="00613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3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613478"/>
    <w:pPr>
      <w:tabs>
        <w:tab w:val="center" w:pos="4677"/>
        <w:tab w:val="right" w:pos="9355"/>
      </w:tabs>
      <w:spacing w:after="0" w:line="240" w:lineRule="auto"/>
    </w:pPr>
    <w:rPr>
      <w:rFonts w:ascii="Times New Roman" w:eastAsia="Times New Roman" w:hAnsi="Times New Roman" w:cs="Times New Roman"/>
      <w:b/>
      <w:bCs/>
      <w:sz w:val="28"/>
      <w:szCs w:val="28"/>
    </w:rPr>
  </w:style>
  <w:style w:type="character" w:customStyle="1" w:styleId="a9">
    <w:name w:val="Верхний колонтитул Знак"/>
    <w:basedOn w:val="a0"/>
    <w:link w:val="a8"/>
    <w:uiPriority w:val="99"/>
    <w:rsid w:val="00613478"/>
    <w:rPr>
      <w:rFonts w:ascii="Times New Roman" w:eastAsia="Times New Roman" w:hAnsi="Times New Roman" w:cs="Times New Roman"/>
      <w:b/>
      <w:bCs/>
      <w:sz w:val="28"/>
      <w:szCs w:val="28"/>
    </w:rPr>
  </w:style>
  <w:style w:type="paragraph" w:styleId="aa">
    <w:name w:val="footer"/>
    <w:basedOn w:val="a"/>
    <w:link w:val="ab"/>
    <w:uiPriority w:val="99"/>
    <w:unhideWhenUsed/>
    <w:rsid w:val="00613478"/>
    <w:pPr>
      <w:tabs>
        <w:tab w:val="center" w:pos="4677"/>
        <w:tab w:val="right" w:pos="9355"/>
      </w:tabs>
      <w:spacing w:after="0" w:line="240" w:lineRule="auto"/>
    </w:pPr>
    <w:rPr>
      <w:rFonts w:ascii="Times New Roman" w:eastAsia="Times New Roman" w:hAnsi="Times New Roman" w:cs="Times New Roman"/>
      <w:b/>
      <w:bCs/>
      <w:sz w:val="28"/>
      <w:szCs w:val="28"/>
    </w:rPr>
  </w:style>
  <w:style w:type="character" w:customStyle="1" w:styleId="ab">
    <w:name w:val="Нижний колонтитул Знак"/>
    <w:basedOn w:val="a0"/>
    <w:link w:val="aa"/>
    <w:uiPriority w:val="99"/>
    <w:rsid w:val="00613478"/>
    <w:rPr>
      <w:rFonts w:ascii="Times New Roman" w:eastAsia="Times New Roman" w:hAnsi="Times New Roman" w:cs="Times New Roman"/>
      <w:b/>
      <w:bCs/>
      <w:sz w:val="28"/>
      <w:szCs w:val="28"/>
    </w:rPr>
  </w:style>
  <w:style w:type="character" w:customStyle="1" w:styleId="exact">
    <w:name w:val="exact"/>
    <w:basedOn w:val="a0"/>
    <w:rsid w:val="00613478"/>
  </w:style>
  <w:style w:type="paragraph" w:styleId="ac">
    <w:name w:val="List Paragraph"/>
    <w:basedOn w:val="a"/>
    <w:uiPriority w:val="34"/>
    <w:qFormat/>
    <w:rsid w:val="00613478"/>
    <w:pPr>
      <w:ind w:left="720"/>
      <w:contextualSpacing/>
    </w:pPr>
    <w:rPr>
      <w:rFonts w:ascii="Calibri" w:eastAsia="Calibri" w:hAnsi="Calibri" w:cs="Times New Roman"/>
      <w:lang w:eastAsia="en-US"/>
    </w:rPr>
  </w:style>
  <w:style w:type="character" w:styleId="ad">
    <w:name w:val="Strong"/>
    <w:uiPriority w:val="22"/>
    <w:qFormat/>
    <w:rsid w:val="00613478"/>
    <w:rPr>
      <w:b/>
      <w:bCs/>
    </w:rPr>
  </w:style>
  <w:style w:type="character" w:customStyle="1" w:styleId="refresult">
    <w:name w:val="ref_result"/>
    <w:basedOn w:val="a0"/>
    <w:rsid w:val="00613478"/>
  </w:style>
  <w:style w:type="paragraph" w:styleId="ae">
    <w:name w:val="footnote text"/>
    <w:basedOn w:val="a"/>
    <w:link w:val="af"/>
    <w:uiPriority w:val="99"/>
    <w:unhideWhenUsed/>
    <w:rsid w:val="00613478"/>
    <w:pPr>
      <w:spacing w:after="0" w:line="240" w:lineRule="auto"/>
    </w:pPr>
    <w:rPr>
      <w:rFonts w:ascii="Calibri" w:eastAsia="Times New Roman" w:hAnsi="Calibri" w:cs="Times New Roman"/>
      <w:sz w:val="20"/>
      <w:szCs w:val="20"/>
    </w:rPr>
  </w:style>
  <w:style w:type="character" w:customStyle="1" w:styleId="af">
    <w:name w:val="Текст сноски Знак"/>
    <w:basedOn w:val="a0"/>
    <w:link w:val="ae"/>
    <w:uiPriority w:val="99"/>
    <w:rsid w:val="00613478"/>
    <w:rPr>
      <w:rFonts w:ascii="Calibri" w:eastAsia="Times New Roman" w:hAnsi="Calibri" w:cs="Times New Roman"/>
      <w:sz w:val="20"/>
      <w:szCs w:val="20"/>
    </w:rPr>
  </w:style>
  <w:style w:type="character" w:styleId="af0">
    <w:name w:val="footnote reference"/>
    <w:uiPriority w:val="99"/>
    <w:semiHidden/>
    <w:unhideWhenUsed/>
    <w:rsid w:val="00613478"/>
    <w:rPr>
      <w:vertAlign w:val="superscript"/>
    </w:rPr>
  </w:style>
  <w:style w:type="paragraph" w:styleId="af1">
    <w:name w:val="No Spacing"/>
    <w:uiPriority w:val="1"/>
    <w:qFormat/>
    <w:rsid w:val="00613478"/>
    <w:pPr>
      <w:spacing w:after="0" w:line="240" w:lineRule="auto"/>
    </w:pPr>
    <w:rPr>
      <w:rFonts w:ascii="Calibri" w:eastAsia="Times New Roman" w:hAnsi="Calibri" w:cs="Times New Roman"/>
      <w:lang w:eastAsia="en-US"/>
    </w:rPr>
  </w:style>
  <w:style w:type="paragraph" w:styleId="af2">
    <w:name w:val="Body Text"/>
    <w:basedOn w:val="a"/>
    <w:link w:val="af3"/>
    <w:uiPriority w:val="99"/>
    <w:semiHidden/>
    <w:unhideWhenUsed/>
    <w:rsid w:val="00613478"/>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613478"/>
    <w:rPr>
      <w:rFonts w:ascii="Calibri" w:eastAsia="Times New Roman" w:hAnsi="Calibri" w:cs="Times New Roman"/>
    </w:rPr>
  </w:style>
  <w:style w:type="character" w:customStyle="1" w:styleId="w">
    <w:name w:val="w"/>
    <w:basedOn w:val="a0"/>
    <w:rsid w:val="00613478"/>
  </w:style>
  <w:style w:type="character" w:styleId="af4">
    <w:name w:val="Emphasis"/>
    <w:uiPriority w:val="20"/>
    <w:qFormat/>
    <w:rsid w:val="00613478"/>
    <w:rPr>
      <w:i/>
      <w:iCs/>
    </w:rPr>
  </w:style>
  <w:style w:type="character" w:customStyle="1" w:styleId="1">
    <w:name w:val="Название1"/>
    <w:basedOn w:val="a0"/>
    <w:rsid w:val="00613478"/>
  </w:style>
  <w:style w:type="paragraph" w:styleId="af5">
    <w:name w:val="Balloon Text"/>
    <w:basedOn w:val="a"/>
    <w:link w:val="af6"/>
    <w:uiPriority w:val="99"/>
    <w:semiHidden/>
    <w:unhideWhenUsed/>
    <w:rsid w:val="00613478"/>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uiPriority w:val="99"/>
    <w:semiHidden/>
    <w:rsid w:val="00613478"/>
    <w:rPr>
      <w:rFonts w:ascii="Tahoma" w:eastAsia="Times New Roman" w:hAnsi="Tahoma" w:cs="Times New Roman"/>
      <w:sz w:val="16"/>
      <w:szCs w:val="16"/>
    </w:rPr>
  </w:style>
  <w:style w:type="character" w:customStyle="1" w:styleId="st">
    <w:name w:val="st"/>
    <w:basedOn w:val="a0"/>
    <w:rsid w:val="00613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Zaure</cp:lastModifiedBy>
  <cp:revision>2</cp:revision>
  <cp:lastPrinted>2018-09-17T03:35:00Z</cp:lastPrinted>
  <dcterms:created xsi:type="dcterms:W3CDTF">2018-09-21T09:59:00Z</dcterms:created>
  <dcterms:modified xsi:type="dcterms:W3CDTF">2018-09-21T09:59:00Z</dcterms:modified>
</cp:coreProperties>
</file>